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1BA33" w14:textId="77777777" w:rsidR="00A27443" w:rsidRDefault="00A27443" w:rsidP="00CA1E20">
      <w:pPr>
        <w:spacing w:after="0" w:line="240" w:lineRule="auto"/>
        <w:rPr>
          <w:rFonts w:ascii="Palatino Linotype" w:eastAsia="Palatino Linotype" w:hAnsi="Palatino Linotype" w:cs="Palatino Linotype"/>
          <w:color w:val="000000"/>
        </w:rPr>
      </w:pPr>
    </w:p>
    <w:p w14:paraId="6ADCA998" w14:textId="0C051776" w:rsidR="00CA1E20" w:rsidRPr="00A27443" w:rsidRDefault="00CA1E20" w:rsidP="00CA1E20">
      <w:pPr>
        <w:spacing w:after="0" w:line="240" w:lineRule="auto"/>
        <w:rPr>
          <w:rFonts w:ascii="Palatino Linotype" w:eastAsia="Palatino Linotype" w:hAnsi="Palatino Linotype" w:cs="Palatino Linotype"/>
          <w:color w:val="000000"/>
        </w:rPr>
      </w:pPr>
      <w:bookmarkStart w:id="0" w:name="_GoBack"/>
      <w:bookmarkEnd w:id="0"/>
      <w:r w:rsidRPr="00A27443">
        <w:rPr>
          <w:rFonts w:ascii="Palatino Linotype" w:eastAsia="Palatino Linotype" w:hAnsi="Palatino Linotype" w:cs="Palatino Linotype"/>
          <w:color w:val="000000"/>
        </w:rPr>
        <w:t>7</w:t>
      </w:r>
      <w:r w:rsidRPr="00A27443">
        <w:rPr>
          <w:rFonts w:ascii="Palatino Linotype" w:eastAsia="Palatino Linotype" w:hAnsi="Palatino Linotype" w:cs="Palatino Linotype"/>
          <w:color w:val="000000"/>
          <w:vertAlign w:val="superscript"/>
        </w:rPr>
        <w:t>th</w:t>
      </w:r>
      <w:r w:rsidRPr="00A27443">
        <w:rPr>
          <w:rFonts w:ascii="Palatino Linotype" w:eastAsia="Palatino Linotype" w:hAnsi="Palatino Linotype" w:cs="Palatino Linotype"/>
          <w:color w:val="000000"/>
        </w:rPr>
        <w:t xml:space="preserve"> October </w:t>
      </w:r>
      <w:r w:rsidR="00A27443">
        <w:rPr>
          <w:rFonts w:ascii="Palatino Linotype" w:eastAsia="Palatino Linotype" w:hAnsi="Palatino Linotype" w:cs="Palatino Linotype"/>
          <w:color w:val="000000"/>
        </w:rPr>
        <w:t>20</w:t>
      </w:r>
      <w:r w:rsidRPr="00A27443">
        <w:rPr>
          <w:rFonts w:ascii="Palatino Linotype" w:eastAsia="Palatino Linotype" w:hAnsi="Palatino Linotype" w:cs="Palatino Linotype"/>
          <w:color w:val="000000"/>
        </w:rPr>
        <w:t>21</w:t>
      </w:r>
    </w:p>
    <w:p w14:paraId="2A000733" w14:textId="77777777" w:rsidR="00CA1E20" w:rsidRDefault="00CA1E20" w:rsidP="00CA1E20">
      <w:pPr>
        <w:spacing w:after="0" w:line="240" w:lineRule="auto"/>
        <w:jc w:val="center"/>
        <w:rPr>
          <w:rFonts w:ascii="Palatino Linotype" w:eastAsia="Palatino Linotype" w:hAnsi="Palatino Linotype" w:cs="Palatino Linotype"/>
          <w:b/>
          <w:color w:val="000000"/>
        </w:rPr>
      </w:pPr>
    </w:p>
    <w:p w14:paraId="77D74DBA" w14:textId="2E6313EC" w:rsidR="00CA1E20" w:rsidRPr="00CA1E20" w:rsidRDefault="00CA1E20" w:rsidP="00CA1E20">
      <w:pPr>
        <w:spacing w:after="0" w:line="240" w:lineRule="auto"/>
        <w:jc w:val="center"/>
        <w:rPr>
          <w:rFonts w:ascii="Palatino Linotype" w:eastAsia="Palatino Linotype" w:hAnsi="Palatino Linotype" w:cs="Palatino Linotype"/>
          <w:color w:val="000000"/>
        </w:rPr>
      </w:pPr>
      <w:r w:rsidRPr="00CA1E20">
        <w:rPr>
          <w:rFonts w:ascii="Palatino Linotype" w:eastAsia="Palatino Linotype" w:hAnsi="Palatino Linotype" w:cs="Palatino Linotype"/>
          <w:b/>
          <w:color w:val="000000"/>
        </w:rPr>
        <w:t xml:space="preserve">Year 9 Bronze Duke of Edinburgh Award Scheme 2021/22                                                   </w:t>
      </w:r>
    </w:p>
    <w:p w14:paraId="19CDD46E" w14:textId="77777777" w:rsidR="00CA1E20" w:rsidRDefault="00CA1E20" w:rsidP="00CA1E20">
      <w:pPr>
        <w:spacing w:after="0" w:line="240" w:lineRule="auto"/>
        <w:jc w:val="both"/>
        <w:rPr>
          <w:rFonts w:ascii="Palatino Linotype" w:eastAsia="Palatino Linotype" w:hAnsi="Palatino Linotype" w:cs="Palatino Linotype"/>
          <w:color w:val="000000"/>
        </w:rPr>
      </w:pPr>
    </w:p>
    <w:p w14:paraId="085B3D2E" w14:textId="5237ED35" w:rsidR="00CA1E20" w:rsidRDefault="00CA1E20" w:rsidP="00CA1E20">
      <w:pPr>
        <w:spacing w:after="0" w:line="24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color w:val="000000"/>
        </w:rPr>
        <w:t>Dear Year 9 Student &amp; Parent / Guardian</w:t>
      </w:r>
    </w:p>
    <w:p w14:paraId="2F5B0768" w14:textId="77777777" w:rsidR="00CA1E20" w:rsidRDefault="00CA1E20" w:rsidP="00CA1E20">
      <w:pPr>
        <w:spacing w:after="0" w:line="240" w:lineRule="auto"/>
        <w:jc w:val="both"/>
        <w:rPr>
          <w:rFonts w:ascii="Palatino Linotype" w:eastAsia="Palatino Linotype" w:hAnsi="Palatino Linotype" w:cs="Palatino Linotype"/>
          <w:color w:val="000000"/>
        </w:rPr>
      </w:pPr>
    </w:p>
    <w:p w14:paraId="2F46D08C" w14:textId="08045621" w:rsidR="00CA1E20" w:rsidRDefault="00CA1E20" w:rsidP="00CA1E20">
      <w:pPr>
        <w:spacing w:after="0" w:line="24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Following the Year 9 DofE launch presentations in tutor groups this week, please find attached information explaining what is involved in this fantastic award scheme. </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 xml:space="preserve">I have also attached an enrolment form for you to complete as well as some examples of why this amazing scheme is such a lifechanging experience for those that take part. </w:t>
      </w:r>
      <w:r>
        <w:rPr>
          <w:rFonts w:ascii="Palatino Linotype" w:eastAsia="Palatino Linotype" w:hAnsi="Palatino Linotype" w:cs="Palatino Linotype"/>
          <w:color w:val="000000"/>
        </w:rPr>
        <w:t xml:space="preserve"> </w:t>
      </w:r>
      <w:r w:rsidRPr="00505079">
        <w:rPr>
          <w:rFonts w:ascii="Palatino Linotype" w:eastAsia="Palatino Linotype" w:hAnsi="Palatino Linotype" w:cs="Palatino Linotype"/>
          <w:b/>
          <w:color w:val="000000"/>
        </w:rPr>
        <w:t>DofE is</w:t>
      </w:r>
      <w:r>
        <w:rPr>
          <w:rFonts w:ascii="Palatino Linotype" w:eastAsia="Palatino Linotype" w:hAnsi="Palatino Linotype" w:cs="Palatino Linotype"/>
          <w:color w:val="000000"/>
        </w:rPr>
        <w:t xml:space="preserve"> </w:t>
      </w:r>
      <w:r w:rsidRPr="00505079">
        <w:rPr>
          <w:rFonts w:ascii="Palatino Linotype" w:eastAsia="Palatino Linotype" w:hAnsi="Palatino Linotype" w:cs="Palatino Linotype"/>
          <w:b/>
          <w:color w:val="000000"/>
        </w:rPr>
        <w:t>almost a ‘</w:t>
      </w:r>
      <w:proofErr w:type="spellStart"/>
      <w:r w:rsidRPr="00505079">
        <w:rPr>
          <w:rFonts w:ascii="Palatino Linotype" w:eastAsia="Palatino Linotype" w:hAnsi="Palatino Linotype" w:cs="Palatino Linotype"/>
          <w:b/>
          <w:color w:val="000000"/>
        </w:rPr>
        <w:t>right</w:t>
      </w:r>
      <w:proofErr w:type="spellEnd"/>
      <w:r w:rsidRPr="00505079">
        <w:rPr>
          <w:rFonts w:ascii="Palatino Linotype" w:eastAsia="Palatino Linotype" w:hAnsi="Palatino Linotype" w:cs="Palatino Linotype"/>
          <w:b/>
          <w:color w:val="000000"/>
        </w:rPr>
        <w:t xml:space="preserve"> of passage’ for students at Plymouth High with </w:t>
      </w:r>
      <w:r>
        <w:rPr>
          <w:rFonts w:ascii="Palatino Linotype" w:eastAsia="Palatino Linotype" w:hAnsi="Palatino Linotype" w:cs="Palatino Linotype"/>
          <w:b/>
          <w:color w:val="000000"/>
        </w:rPr>
        <w:t>a large proportion of</w:t>
      </w:r>
      <w:r w:rsidRPr="00505079">
        <w:rPr>
          <w:rFonts w:ascii="Palatino Linotype" w:eastAsia="Palatino Linotype" w:hAnsi="Palatino Linotype" w:cs="Palatino Linotype"/>
          <w:b/>
          <w:color w:val="000000"/>
        </w:rPr>
        <w:t xml:space="preserve"> students taking part in this world leading youth scheme.</w:t>
      </w:r>
      <w:r>
        <w:rPr>
          <w:rFonts w:ascii="Palatino Linotype" w:eastAsia="Palatino Linotype" w:hAnsi="Palatino Linotype" w:cs="Palatino Linotype"/>
          <w:color w:val="000000"/>
        </w:rPr>
        <w:t xml:space="preserve"> </w:t>
      </w:r>
    </w:p>
    <w:p w14:paraId="2968E437" w14:textId="77777777" w:rsidR="00CA1E20" w:rsidRDefault="00CA1E20" w:rsidP="00CA1E20">
      <w:pPr>
        <w:spacing w:after="0" w:line="240" w:lineRule="auto"/>
        <w:jc w:val="both"/>
        <w:rPr>
          <w:rFonts w:ascii="Palatino Linotype" w:eastAsia="Palatino Linotype" w:hAnsi="Palatino Linotype" w:cs="Palatino Linotype"/>
          <w:sz w:val="24"/>
          <w:szCs w:val="24"/>
        </w:rPr>
      </w:pPr>
    </w:p>
    <w:p w14:paraId="4ABB6599" w14:textId="69B3C5CC" w:rsidR="00CA1E20" w:rsidRDefault="00CA1E20" w:rsidP="00CA1E20">
      <w:pPr>
        <w:spacing w:after="0" w:line="24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To achieve the Bronze Award participants must complete each of the four sections; Volunteering, Skills, Physical and Expedition.</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A</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 xml:space="preserve">DofE Award involves a degree of commitment but is ultimately </w:t>
      </w:r>
      <w:r w:rsidRPr="00CA1E20">
        <w:rPr>
          <w:rFonts w:ascii="Palatino Linotype" w:eastAsia="Palatino Linotype" w:hAnsi="Palatino Linotype" w:cs="Palatino Linotype"/>
          <w:color w:val="000000"/>
        </w:rPr>
        <w:t>an extremely rewarding experience and highly valued by universities and employers all over the world</w:t>
      </w:r>
      <w:r w:rsidRPr="00505079">
        <w:rPr>
          <w:rFonts w:ascii="Palatino Linotype" w:eastAsia="Palatino Linotype" w:hAnsi="Palatino Linotype" w:cs="Palatino Linotype"/>
          <w:b/>
          <w:color w:val="000000"/>
        </w:rPr>
        <w:t>.</w:t>
      </w:r>
      <w:r>
        <w:rPr>
          <w:rFonts w:ascii="Palatino Linotype" w:eastAsia="Palatino Linotype" w:hAnsi="Palatino Linotype" w:cs="Palatino Linotype"/>
          <w:b/>
          <w:color w:val="000000"/>
        </w:rPr>
        <w:t xml:space="preserve">  </w:t>
      </w:r>
      <w:r>
        <w:rPr>
          <w:rFonts w:ascii="Palatino Linotype" w:eastAsia="Palatino Linotype" w:hAnsi="Palatino Linotype" w:cs="Palatino Linotype"/>
          <w:color w:val="000000"/>
        </w:rPr>
        <w:t xml:space="preserve">Please be aware that your daughter may already be taking part in activities that can be used for the Bronze DofE sections mentioned above.  </w:t>
      </w:r>
    </w:p>
    <w:p w14:paraId="30B8032B" w14:textId="77777777" w:rsidR="00CA1E20" w:rsidRDefault="00CA1E20" w:rsidP="00CA1E20">
      <w:pPr>
        <w:spacing w:after="0" w:line="240" w:lineRule="auto"/>
        <w:jc w:val="both"/>
        <w:rPr>
          <w:rFonts w:ascii="Palatino Linotype" w:eastAsia="Palatino Linotype" w:hAnsi="Palatino Linotype" w:cs="Palatino Linotype"/>
          <w:sz w:val="24"/>
          <w:szCs w:val="24"/>
        </w:rPr>
      </w:pPr>
    </w:p>
    <w:p w14:paraId="12357727" w14:textId="747FED50" w:rsidR="00CA1E20" w:rsidRDefault="00CA1E20" w:rsidP="00CA1E20">
      <w:pPr>
        <w:spacing w:after="0" w:line="24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color w:val="000000"/>
        </w:rPr>
        <w:t xml:space="preserve">Although </w:t>
      </w:r>
      <w:r w:rsidRPr="00CA1E20">
        <w:rPr>
          <w:rFonts w:ascii="Palatino Linotype" w:eastAsia="Palatino Linotype" w:hAnsi="Palatino Linotype" w:cs="Palatino Linotype"/>
          <w:color w:val="000000"/>
        </w:rPr>
        <w:t>Plymouth High has a very strong support and guidance system to help students on their DofE journey whilst they undertake their Volunteering, Skills and Physical sections,</w:t>
      </w:r>
      <w:r>
        <w:rPr>
          <w:rFonts w:ascii="Palatino Linotype" w:eastAsia="Palatino Linotype" w:hAnsi="Palatino Linotype" w:cs="Palatino Linotype"/>
          <w:color w:val="000000"/>
        </w:rPr>
        <w:t xml:space="preserve"> it is largely down to the participant to organise these.</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The Expedition Training, Practice and Qualifying expeditions are run by myself and other PHSG staff.</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 xml:space="preserve">We will provide all ‘group’ equipment and fees </w:t>
      </w:r>
      <w:proofErr w:type="spellStart"/>
      <w:r>
        <w:rPr>
          <w:rFonts w:ascii="Palatino Linotype" w:eastAsia="Palatino Linotype" w:hAnsi="Palatino Linotype" w:cs="Palatino Linotype"/>
          <w:color w:val="000000"/>
        </w:rPr>
        <w:t>eg</w:t>
      </w:r>
      <w:proofErr w:type="spellEnd"/>
      <w:r>
        <w:rPr>
          <w:rFonts w:ascii="Palatino Linotype" w:eastAsia="Palatino Linotype" w:hAnsi="Palatino Linotype" w:cs="Palatino Linotype"/>
          <w:color w:val="000000"/>
        </w:rPr>
        <w:t xml:space="preserve"> tents, stoves and gas, maps, compasses, campsite fees etc.</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Participants will be expected to provide their personal expedition gear such as sleeping bags/mats, waterproofs, walking boots, food and drink etc. The school does have a small number of such items which can be borrowed if required.</w:t>
      </w:r>
      <w:r>
        <w:rPr>
          <w:rFonts w:ascii="Palatino Linotype" w:eastAsia="Palatino Linotype" w:hAnsi="Palatino Linotype" w:cs="Palatino Linotype"/>
          <w:color w:val="000000"/>
        </w:rPr>
        <w:t xml:space="preserve">  </w:t>
      </w:r>
      <w:r w:rsidRPr="0041436B">
        <w:rPr>
          <w:rFonts w:ascii="Palatino Linotype" w:eastAsia="Palatino Linotype" w:hAnsi="Palatino Linotype" w:cs="Palatino Linotype"/>
          <w:b/>
          <w:color w:val="000000"/>
        </w:rPr>
        <w:t>There is also financial support available to those who qualify for this</w:t>
      </w:r>
      <w:r>
        <w:rPr>
          <w:rFonts w:ascii="Palatino Linotype" w:eastAsia="Palatino Linotype" w:hAnsi="Palatino Linotype" w:cs="Palatino Linotype"/>
          <w:color w:val="000000"/>
        </w:rPr>
        <w:t xml:space="preserve"> – please speak to me if you feel this applies to your circumstances.</w:t>
      </w:r>
    </w:p>
    <w:p w14:paraId="2828BB1B" w14:textId="77777777" w:rsidR="00CA1E20" w:rsidRDefault="00CA1E20" w:rsidP="00CA1E20">
      <w:pPr>
        <w:spacing w:after="0" w:line="240" w:lineRule="auto"/>
        <w:jc w:val="both"/>
        <w:rPr>
          <w:rFonts w:ascii="Palatino Linotype" w:eastAsia="Palatino Linotype" w:hAnsi="Palatino Linotype" w:cs="Palatino Linotype"/>
          <w:sz w:val="24"/>
          <w:szCs w:val="24"/>
        </w:rPr>
      </w:pPr>
    </w:p>
    <w:p w14:paraId="3D9ECD88" w14:textId="77777777" w:rsidR="00CA1E20" w:rsidRDefault="00CA1E20" w:rsidP="00CA1E20">
      <w:pPr>
        <w:spacing w:after="0" w:line="240" w:lineRule="auto"/>
        <w:jc w:val="both"/>
        <w:rPr>
          <w:rFonts w:ascii="Palatino Linotype" w:eastAsia="Palatino Linotype" w:hAnsi="Palatino Linotype" w:cs="Palatino Linotype"/>
          <w:b/>
          <w:color w:val="000000"/>
          <w:u w:val="single"/>
        </w:rPr>
      </w:pPr>
      <w:r w:rsidRPr="008E1254">
        <w:rPr>
          <w:rFonts w:ascii="Palatino Linotype" w:eastAsia="Palatino Linotype" w:hAnsi="Palatino Linotype" w:cs="Palatino Linotype"/>
          <w:b/>
          <w:color w:val="000000"/>
          <w:u w:val="single"/>
        </w:rPr>
        <w:t>At Bronze level the Expedition section will take place during Curriculum Enrichment Week</w:t>
      </w:r>
      <w:r>
        <w:rPr>
          <w:rFonts w:ascii="Palatino Linotype" w:eastAsia="Palatino Linotype" w:hAnsi="Palatino Linotype" w:cs="Palatino Linotype"/>
          <w:b/>
          <w:color w:val="000000"/>
          <w:u w:val="single"/>
        </w:rPr>
        <w:t xml:space="preserve"> 2022</w:t>
      </w:r>
      <w:r w:rsidRPr="008E1254">
        <w:rPr>
          <w:rFonts w:ascii="Palatino Linotype" w:eastAsia="Palatino Linotype" w:hAnsi="Palatino Linotype" w:cs="Palatino Linotype"/>
          <w:b/>
          <w:color w:val="000000"/>
          <w:u w:val="single"/>
        </w:rPr>
        <w:t xml:space="preserve"> (CEW) over five days.</w:t>
      </w:r>
      <w:r>
        <w:rPr>
          <w:rFonts w:ascii="Palatino Linotype" w:eastAsia="Palatino Linotype" w:hAnsi="Palatino Linotype" w:cs="Palatino Linotype"/>
          <w:b/>
          <w:color w:val="000000"/>
          <w:u w:val="single"/>
        </w:rPr>
        <w:t xml:space="preserve"> Therefore, students who participate in Bronze DofE will not be permitted to choose/take part in any CEW activities in July 2022.</w:t>
      </w:r>
    </w:p>
    <w:p w14:paraId="103FA244" w14:textId="77777777" w:rsidR="00CA1E20" w:rsidRPr="008E1254" w:rsidRDefault="00CA1E20" w:rsidP="00CA1E20">
      <w:pPr>
        <w:spacing w:after="0" w:line="240" w:lineRule="auto"/>
        <w:jc w:val="both"/>
        <w:rPr>
          <w:rFonts w:ascii="Palatino Linotype" w:eastAsia="Palatino Linotype" w:hAnsi="Palatino Linotype" w:cs="Palatino Linotype"/>
          <w:b/>
          <w:color w:val="000000"/>
          <w:u w:val="single"/>
        </w:rPr>
      </w:pPr>
    </w:p>
    <w:p w14:paraId="7440C598" w14:textId="78326CA5" w:rsidR="00CA1E20" w:rsidRDefault="00CA1E20" w:rsidP="00CA1E20">
      <w:pPr>
        <w:spacing w:after="0" w:line="24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The first part of the Expedition is the Training and Practice Expedition which will take place over the first three days of CEW (4</w:t>
      </w:r>
      <w:r w:rsidRPr="0066259E">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,5</w:t>
      </w:r>
      <w:r w:rsidRPr="0066259E">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xml:space="preserve"> &amp; 6</w:t>
      </w:r>
      <w:r w:rsidRPr="0066259E">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xml:space="preserve"> July 2022) and will cover all aspects of walking and camping required to complete the Bronze Expedition - from route planning, navigation with a map and compass, group work and leadership,, first aid, road safety, hazards and emergency procedures, cooking meals using a camping stove, how to put up a tent as well as a host of other related expedition skills.</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Day 1 will be school based training.</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Day 2 will be an accompanied expedition walk.</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Day 3 will be school based route planning for the Qualifying Expedition.</w:t>
      </w:r>
    </w:p>
    <w:p w14:paraId="73E94F94" w14:textId="6F2E4B16" w:rsidR="00CA1E20" w:rsidRDefault="00CA1E20" w:rsidP="00CA1E20">
      <w:pPr>
        <w:spacing w:after="0" w:line="240" w:lineRule="auto"/>
        <w:jc w:val="both"/>
        <w:rPr>
          <w:rFonts w:ascii="Palatino Linotype" w:eastAsia="Palatino Linotype" w:hAnsi="Palatino Linotype" w:cs="Palatino Linotype"/>
          <w:color w:val="000000"/>
        </w:rPr>
      </w:pPr>
      <w:r w:rsidRPr="0066259E">
        <w:rPr>
          <w:rFonts w:ascii="Palatino Linotype" w:eastAsia="Palatino Linotype" w:hAnsi="Palatino Linotype" w:cs="Palatino Linotype"/>
          <w:color w:val="000000"/>
        </w:rPr>
        <w:lastRenderedPageBreak/>
        <w:t xml:space="preserve">The second part of the Bronze Expedition </w:t>
      </w:r>
      <w:r>
        <w:rPr>
          <w:rFonts w:ascii="Palatino Linotype" w:eastAsia="Palatino Linotype" w:hAnsi="Palatino Linotype" w:cs="Palatino Linotype"/>
          <w:color w:val="000000"/>
        </w:rPr>
        <w:t>is the</w:t>
      </w:r>
      <w:r w:rsidRPr="0066259E">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Q</w:t>
      </w:r>
      <w:r w:rsidRPr="0066259E">
        <w:rPr>
          <w:rFonts w:ascii="Palatino Linotype" w:eastAsia="Palatino Linotype" w:hAnsi="Palatino Linotype" w:cs="Palatino Linotype"/>
          <w:color w:val="000000"/>
        </w:rPr>
        <w:t>ualifying or</w:t>
      </w:r>
      <w:r w:rsidRPr="0041436B">
        <w:rPr>
          <w:rFonts w:ascii="Palatino Linotype" w:eastAsia="Palatino Linotype" w:hAnsi="Palatino Linotype" w:cs="Palatino Linotype"/>
          <w:b/>
          <w:color w:val="000000"/>
        </w:rPr>
        <w:t xml:space="preserve"> </w:t>
      </w:r>
      <w:r>
        <w:rPr>
          <w:rFonts w:ascii="Palatino Linotype" w:eastAsia="Palatino Linotype" w:hAnsi="Palatino Linotype" w:cs="Palatino Linotype"/>
          <w:color w:val="000000"/>
        </w:rPr>
        <w:t>A</w:t>
      </w:r>
      <w:r w:rsidRPr="0066259E">
        <w:rPr>
          <w:rFonts w:ascii="Palatino Linotype" w:eastAsia="Palatino Linotype" w:hAnsi="Palatino Linotype" w:cs="Palatino Linotype"/>
          <w:color w:val="000000"/>
        </w:rPr>
        <w:t xml:space="preserve">ssessed </w:t>
      </w:r>
      <w:r>
        <w:rPr>
          <w:rFonts w:ascii="Palatino Linotype" w:eastAsia="Palatino Linotype" w:hAnsi="Palatino Linotype" w:cs="Palatino Linotype"/>
          <w:color w:val="000000"/>
        </w:rPr>
        <w:t>E</w:t>
      </w:r>
      <w:r w:rsidRPr="0066259E">
        <w:rPr>
          <w:rFonts w:ascii="Palatino Linotype" w:eastAsia="Palatino Linotype" w:hAnsi="Palatino Linotype" w:cs="Palatino Linotype"/>
          <w:color w:val="000000"/>
        </w:rPr>
        <w:t>xpedition</w:t>
      </w:r>
      <w:r>
        <w:rPr>
          <w:rFonts w:ascii="Palatino Linotype" w:eastAsia="Palatino Linotype" w:hAnsi="Palatino Linotype" w:cs="Palatino Linotype"/>
          <w:color w:val="000000"/>
        </w:rPr>
        <w:t xml:space="preserve"> which will take place over the last two days of CEW (7</w:t>
      </w:r>
      <w:r w:rsidRPr="0066259E">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xml:space="preserve"> &amp; 8</w:t>
      </w:r>
      <w:r w:rsidRPr="0066259E">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xml:space="preserve"> July 2022).</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Students will walk in their</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expedition teams without direct staff supervision with staff ‘check-pointing’ at certain parts of the routes.</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Teams will camp overnight.</w:t>
      </w:r>
      <w:r>
        <w:rPr>
          <w:rFonts w:ascii="Palatino Linotype" w:eastAsia="Palatino Linotype" w:hAnsi="Palatino Linotype" w:cs="Palatino Linotype"/>
          <w:color w:val="0070C0"/>
        </w:rPr>
        <w:t xml:space="preserve">  </w:t>
      </w:r>
      <w:r>
        <w:rPr>
          <w:rFonts w:ascii="Palatino Linotype" w:eastAsia="Palatino Linotype" w:hAnsi="Palatino Linotype" w:cs="Palatino Linotype"/>
        </w:rPr>
        <w:t>The Training, Practice and Qualifying Expeditions walks/camp will take place on the South West Coast Path and various inland routes in the South Hams countryside.</w:t>
      </w:r>
      <w:r>
        <w:rPr>
          <w:rFonts w:ascii="Palatino Linotype" w:eastAsia="Palatino Linotype" w:hAnsi="Palatino Linotype" w:cs="Palatino Linotype"/>
          <w:color w:val="000000"/>
        </w:rPr>
        <w:t xml:space="preserve"> To minimise costs, parents/guardians will be required to organise/share transport for their daughter/members of their daughter’s team to the expedition start and finish points on 5</w:t>
      </w:r>
      <w:r w:rsidRPr="005A7ABD">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7</w:t>
      </w:r>
      <w:r w:rsidRPr="005A7ABD">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xml:space="preserve"> &amp; 8</w:t>
      </w:r>
      <w:r w:rsidRPr="005A7ABD">
        <w:rPr>
          <w:rFonts w:ascii="Palatino Linotype" w:eastAsia="Palatino Linotype" w:hAnsi="Palatino Linotype" w:cs="Palatino Linotype"/>
          <w:color w:val="000000"/>
          <w:vertAlign w:val="superscript"/>
        </w:rPr>
        <w:t>th</w:t>
      </w:r>
      <w:r>
        <w:rPr>
          <w:rFonts w:ascii="Palatino Linotype" w:eastAsia="Palatino Linotype" w:hAnsi="Palatino Linotype" w:cs="Palatino Linotype"/>
          <w:color w:val="000000"/>
        </w:rPr>
        <w:t xml:space="preserve"> July 2022.  Each team will consist of around six students, so two cars/parents/guardians would be sufficient to enable this to happen.</w:t>
      </w:r>
    </w:p>
    <w:p w14:paraId="589EC83E" w14:textId="77777777" w:rsidR="00CA1E20" w:rsidRDefault="00CA1E20" w:rsidP="00CA1E20">
      <w:pPr>
        <w:spacing w:after="0" w:line="240" w:lineRule="auto"/>
        <w:jc w:val="both"/>
        <w:rPr>
          <w:rFonts w:ascii="Palatino Linotype" w:eastAsia="Palatino Linotype" w:hAnsi="Palatino Linotype" w:cs="Palatino Linotype"/>
          <w:color w:val="000000"/>
        </w:rPr>
      </w:pPr>
    </w:p>
    <w:p w14:paraId="5E74C684" w14:textId="5E0377F0" w:rsidR="00CA1E20" w:rsidRPr="00F45D04" w:rsidRDefault="00CA1E20" w:rsidP="00CA1E20">
      <w:pPr>
        <w:spacing w:after="0" w:line="240" w:lineRule="auto"/>
        <w:jc w:val="both"/>
        <w:rPr>
          <w:rFonts w:ascii="Palatino Linotype" w:eastAsia="Palatino Linotype" w:hAnsi="Palatino Linotype" w:cs="Palatino Linotype"/>
          <w:b/>
          <w:color w:val="000000"/>
          <w:u w:val="single"/>
        </w:rPr>
      </w:pPr>
      <w:r w:rsidRPr="00F45D04">
        <w:rPr>
          <w:rFonts w:ascii="Palatino Linotype" w:eastAsia="Palatino Linotype" w:hAnsi="Palatino Linotype" w:cs="Palatino Linotype"/>
          <w:b/>
          <w:color w:val="000000"/>
          <w:u w:val="single"/>
        </w:rPr>
        <w:t>Please note that students have to complete their Volunteering, Physical and Skill activity sections by Monday 25</w:t>
      </w:r>
      <w:r w:rsidRPr="00F45D04">
        <w:rPr>
          <w:rFonts w:ascii="Palatino Linotype" w:eastAsia="Palatino Linotype" w:hAnsi="Palatino Linotype" w:cs="Palatino Linotype"/>
          <w:b/>
          <w:color w:val="000000"/>
          <w:u w:val="single"/>
          <w:vertAlign w:val="superscript"/>
        </w:rPr>
        <w:t>th</w:t>
      </w:r>
      <w:r w:rsidRPr="00F45D04">
        <w:rPr>
          <w:rFonts w:ascii="Palatino Linotype" w:eastAsia="Palatino Linotype" w:hAnsi="Palatino Linotype" w:cs="Palatino Linotype"/>
          <w:b/>
          <w:color w:val="000000"/>
          <w:u w:val="single"/>
        </w:rPr>
        <w:t xml:space="preserve"> April 2022 in order to be accepted onto the Expeditions in July 2022.</w:t>
      </w:r>
    </w:p>
    <w:p w14:paraId="40F0A78B" w14:textId="77777777" w:rsidR="00CA1E20" w:rsidRDefault="00CA1E20" w:rsidP="00CA1E20">
      <w:pPr>
        <w:spacing w:after="0" w:line="240" w:lineRule="auto"/>
        <w:jc w:val="both"/>
        <w:rPr>
          <w:rFonts w:ascii="Palatino Linotype" w:eastAsia="Palatino Linotype" w:hAnsi="Palatino Linotype" w:cs="Palatino Linotype"/>
          <w:sz w:val="24"/>
          <w:szCs w:val="24"/>
        </w:rPr>
      </w:pPr>
    </w:p>
    <w:p w14:paraId="6B58676B" w14:textId="640432F8" w:rsidR="00CA1E20" w:rsidRDefault="00CA1E20" w:rsidP="00CA1E20">
      <w:p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rPr>
        <w:t xml:space="preserve">Despite Covid-19, PHSG has worked closely with the DofE to ensure that a full, comprehensive and meaningful range of activities is still available for students to participate in to enable them to complete their awards. </w:t>
      </w:r>
      <w:r>
        <w:rPr>
          <w:rFonts w:ascii="Palatino Linotype" w:eastAsia="Palatino Linotype" w:hAnsi="Palatino Linotype" w:cs="Palatino Linotype"/>
        </w:rPr>
        <w:t xml:space="preserve"> </w:t>
      </w:r>
      <w:r w:rsidRPr="00CA1E20">
        <w:rPr>
          <w:rFonts w:ascii="Palatino Linotype" w:eastAsia="Palatino Linotype" w:hAnsi="Palatino Linotype" w:cs="Palatino Linotype"/>
        </w:rPr>
        <w:t>Please see the ‘</w:t>
      </w:r>
      <w:proofErr w:type="spellStart"/>
      <w:r w:rsidRPr="00CA1E20">
        <w:rPr>
          <w:rFonts w:ascii="Palatino Linotype" w:eastAsia="Palatino Linotype" w:hAnsi="Palatino Linotype" w:cs="Palatino Linotype"/>
        </w:rPr>
        <w:t>DofEWithADifference</w:t>
      </w:r>
      <w:proofErr w:type="spellEnd"/>
      <w:r w:rsidRPr="00CA1E20">
        <w:rPr>
          <w:rFonts w:ascii="Palatino Linotype" w:eastAsia="Palatino Linotype" w:hAnsi="Palatino Linotype" w:cs="Palatino Linotype"/>
        </w:rPr>
        <w:t xml:space="preserve">’ website at </w:t>
      </w:r>
      <w:hyperlink r:id="rId8" w:history="1">
        <w:r w:rsidRPr="00CA1E20">
          <w:rPr>
            <w:rStyle w:val="Hyperlink"/>
            <w:rFonts w:ascii="Palatino Linotype" w:eastAsia="Palatino Linotype" w:hAnsi="Palatino Linotype" w:cs="Palatino Linotype"/>
          </w:rPr>
          <w:t>https://www.dofe.org/dofewithadifference</w:t>
        </w:r>
      </w:hyperlink>
      <w:r w:rsidRPr="00CA1E20">
        <w:rPr>
          <w:rFonts w:ascii="Palatino Linotype" w:eastAsia="Palatino Linotype" w:hAnsi="Palatino Linotype" w:cs="Palatino Linotype"/>
        </w:rPr>
        <w:t xml:space="preserve"> to see all the amazing activities that are possible despite restrictions that we may still be under.</w:t>
      </w:r>
    </w:p>
    <w:p w14:paraId="10245340" w14:textId="77777777" w:rsidR="00CA1E20" w:rsidRPr="00CA1E20" w:rsidRDefault="00CA1E20" w:rsidP="00CA1E20">
      <w:pPr>
        <w:spacing w:after="0" w:line="240" w:lineRule="auto"/>
        <w:jc w:val="both"/>
        <w:rPr>
          <w:rFonts w:ascii="Palatino Linotype" w:eastAsia="Palatino Linotype" w:hAnsi="Palatino Linotype" w:cs="Palatino Linotype"/>
        </w:rPr>
      </w:pPr>
    </w:p>
    <w:p w14:paraId="3984719A" w14:textId="77777777" w:rsidR="00CA1E20" w:rsidRPr="00CA1E20" w:rsidRDefault="00CA1E20" w:rsidP="00CA1E20">
      <w:pPr>
        <w:spacing w:after="0" w:line="240" w:lineRule="auto"/>
        <w:jc w:val="both"/>
        <w:rPr>
          <w:rFonts w:ascii="Palatino Linotype" w:eastAsia="Palatino Linotype" w:hAnsi="Palatino Linotype" w:cs="Palatino Linotype"/>
          <w:b/>
          <w:color w:val="000000"/>
        </w:rPr>
      </w:pPr>
      <w:r w:rsidRPr="00CA1E20">
        <w:rPr>
          <w:rFonts w:ascii="Palatino Linotype" w:eastAsia="Palatino Linotype" w:hAnsi="Palatino Linotype" w:cs="Palatino Linotype"/>
          <w:color w:val="000000"/>
        </w:rPr>
        <w:t xml:space="preserve">The total cost of the Bronze Award will be £99.  </w:t>
      </w:r>
      <w:r w:rsidRPr="00CA1E20">
        <w:rPr>
          <w:rFonts w:ascii="Palatino Linotype" w:eastAsia="Palatino Linotype" w:hAnsi="Palatino Linotype" w:cs="Palatino Linotype"/>
          <w:b/>
          <w:color w:val="000000"/>
        </w:rPr>
        <w:t>This fee covers the DofE Bronze registration fee of £23</w:t>
      </w:r>
      <w:r w:rsidRPr="00CA1E20">
        <w:rPr>
          <w:rFonts w:ascii="Palatino Linotype" w:eastAsia="Palatino Linotype" w:hAnsi="Palatino Linotype" w:cs="Palatino Linotype"/>
          <w:color w:val="000000"/>
        </w:rPr>
        <w:t xml:space="preserve"> (students will then get their Bronze Welcome Pack, an online </w:t>
      </w:r>
      <w:proofErr w:type="spellStart"/>
      <w:r w:rsidRPr="00CA1E20">
        <w:rPr>
          <w:rFonts w:ascii="Palatino Linotype" w:eastAsia="Palatino Linotype" w:hAnsi="Palatino Linotype" w:cs="Palatino Linotype"/>
          <w:color w:val="000000"/>
        </w:rPr>
        <w:t>eDofE</w:t>
      </w:r>
      <w:proofErr w:type="spellEnd"/>
      <w:r w:rsidRPr="00CA1E20">
        <w:rPr>
          <w:rFonts w:ascii="Palatino Linotype" w:eastAsia="Palatino Linotype" w:hAnsi="Palatino Linotype" w:cs="Palatino Linotype"/>
          <w:color w:val="000000"/>
        </w:rPr>
        <w:t xml:space="preserve"> account, in-school training in the use of </w:t>
      </w:r>
      <w:proofErr w:type="spellStart"/>
      <w:r w:rsidRPr="00CA1E20">
        <w:rPr>
          <w:rFonts w:ascii="Palatino Linotype" w:eastAsia="Palatino Linotype" w:hAnsi="Palatino Linotype" w:cs="Palatino Linotype"/>
          <w:color w:val="000000"/>
        </w:rPr>
        <w:t>edofe</w:t>
      </w:r>
      <w:proofErr w:type="spellEnd"/>
      <w:r w:rsidRPr="00CA1E20">
        <w:rPr>
          <w:rFonts w:ascii="Palatino Linotype" w:eastAsia="Palatino Linotype" w:hAnsi="Palatino Linotype" w:cs="Palatino Linotype"/>
          <w:color w:val="000000"/>
        </w:rPr>
        <w:t xml:space="preserve">, daily support and advice as well as a DofE Discount Card which will give them significant discounts at a range of Outdoor Retailers such as Go Outdoors et al).  </w:t>
      </w:r>
      <w:r w:rsidRPr="00CA1E20">
        <w:rPr>
          <w:rFonts w:ascii="Palatino Linotype" w:eastAsia="Palatino Linotype" w:hAnsi="Palatino Linotype" w:cs="Palatino Linotype"/>
          <w:b/>
          <w:color w:val="000000"/>
        </w:rPr>
        <w:t>The rest</w:t>
      </w:r>
      <w:r w:rsidRPr="00CA1E20">
        <w:rPr>
          <w:rFonts w:ascii="Palatino Linotype" w:eastAsia="Palatino Linotype" w:hAnsi="Palatino Linotype" w:cs="Palatino Linotype"/>
          <w:color w:val="000000"/>
        </w:rPr>
        <w:t xml:space="preserve"> </w:t>
      </w:r>
      <w:r w:rsidRPr="00CA1E20">
        <w:rPr>
          <w:rFonts w:ascii="Palatino Linotype" w:eastAsia="Palatino Linotype" w:hAnsi="Palatino Linotype" w:cs="Palatino Linotype"/>
          <w:b/>
          <w:color w:val="000000"/>
        </w:rPr>
        <w:t xml:space="preserve">of the fee covers the Bronze Expedition payment of £76. </w:t>
      </w:r>
      <w:r w:rsidRPr="00CA1E20">
        <w:rPr>
          <w:rFonts w:ascii="Palatino Linotype" w:eastAsia="Palatino Linotype" w:hAnsi="Palatino Linotype" w:cs="Palatino Linotype"/>
          <w:color w:val="000000"/>
        </w:rPr>
        <w:t xml:space="preserve"> As mentioned above, </w:t>
      </w:r>
      <w:r w:rsidRPr="00CA1E20">
        <w:rPr>
          <w:rFonts w:ascii="Palatino Linotype" w:eastAsia="Palatino Linotype" w:hAnsi="Palatino Linotype" w:cs="Palatino Linotype"/>
          <w:b/>
          <w:color w:val="000000"/>
        </w:rPr>
        <w:t>this fee also includes all group equipment such as tents, cooking stoves and gas, maps, compasses and campsite fees as well as Expedition Assessor reports, Certificates and Badges.</w:t>
      </w:r>
    </w:p>
    <w:p w14:paraId="2906F2FE" w14:textId="77777777" w:rsidR="00CA1E20" w:rsidRPr="00CA1E20" w:rsidRDefault="00CA1E20" w:rsidP="00CA1E20">
      <w:pPr>
        <w:spacing w:after="0" w:line="240" w:lineRule="auto"/>
        <w:jc w:val="both"/>
        <w:rPr>
          <w:rFonts w:ascii="Palatino Linotype" w:eastAsia="Palatino Linotype" w:hAnsi="Palatino Linotype" w:cs="Palatino Linotype"/>
          <w:b/>
          <w:color w:val="000000"/>
        </w:rPr>
      </w:pPr>
    </w:p>
    <w:p w14:paraId="0AA4D025" w14:textId="77777777" w:rsidR="00CA1E20" w:rsidRPr="00CA1E20" w:rsidRDefault="00CA1E20" w:rsidP="00CA1E20">
      <w:pPr>
        <w:spacing w:after="0" w:line="240" w:lineRule="auto"/>
        <w:jc w:val="both"/>
        <w:rPr>
          <w:rFonts w:ascii="Palatino Linotype" w:eastAsia="Palatino Linotype" w:hAnsi="Palatino Linotype" w:cs="Palatino Linotype"/>
          <w:b/>
          <w:color w:val="000000"/>
          <w:u w:val="single"/>
        </w:rPr>
      </w:pPr>
      <w:r w:rsidRPr="00CA1E20">
        <w:rPr>
          <w:rFonts w:ascii="Palatino Linotype" w:eastAsia="Palatino Linotype" w:hAnsi="Palatino Linotype" w:cs="Palatino Linotype"/>
          <w:b/>
          <w:color w:val="000000"/>
          <w:u w:val="single"/>
        </w:rPr>
        <w:t>Please note that all fees are non-returnable and non-transferable once students have enrolled on the Bronze DofE Award Scheme.</w:t>
      </w:r>
    </w:p>
    <w:p w14:paraId="6FD1D50F" w14:textId="77777777" w:rsidR="00CA1E20" w:rsidRPr="00CA1E20" w:rsidRDefault="00CA1E20" w:rsidP="00CA1E20">
      <w:pPr>
        <w:spacing w:after="0" w:line="240" w:lineRule="auto"/>
        <w:jc w:val="both"/>
        <w:rPr>
          <w:rFonts w:ascii="Palatino Linotype" w:eastAsia="Palatino Linotype" w:hAnsi="Palatino Linotype" w:cs="Palatino Linotype"/>
        </w:rPr>
      </w:pPr>
    </w:p>
    <w:p w14:paraId="5FE79470" w14:textId="5C9A7B17" w:rsidR="00CA1E20" w:rsidRDefault="00CA1E20" w:rsidP="00CA1E20">
      <w:p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rPr>
        <w:t>To secure a place on the Bronze DofE, please complete the following steps;</w:t>
      </w:r>
    </w:p>
    <w:p w14:paraId="2D710E14" w14:textId="77777777" w:rsidR="00CA1E20" w:rsidRPr="00CA1E20" w:rsidRDefault="00CA1E20" w:rsidP="00CA1E20">
      <w:pPr>
        <w:spacing w:after="0" w:line="240" w:lineRule="auto"/>
        <w:jc w:val="both"/>
        <w:rPr>
          <w:rFonts w:ascii="Palatino Linotype" w:eastAsia="Palatino Linotype" w:hAnsi="Palatino Linotype" w:cs="Palatino Linotype"/>
        </w:rPr>
      </w:pPr>
    </w:p>
    <w:p w14:paraId="52366D6B" w14:textId="77777777" w:rsidR="00CA1E20" w:rsidRPr="00CA1E20" w:rsidRDefault="00CA1E20" w:rsidP="00CA1E20">
      <w:pPr>
        <w:pStyle w:val="ListParagraph"/>
        <w:numPr>
          <w:ilvl w:val="0"/>
          <w:numId w:val="7"/>
        </w:num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b/>
        </w:rPr>
        <w:t>Complete the attached DofE Participant Enrolment Form</w:t>
      </w:r>
      <w:r w:rsidRPr="00CA1E20">
        <w:rPr>
          <w:rFonts w:ascii="Palatino Linotype" w:eastAsia="Palatino Linotype" w:hAnsi="Palatino Linotype" w:cs="Palatino Linotype"/>
        </w:rPr>
        <w:t xml:space="preserve"> and return this to PHSG Reception/Main Office by </w:t>
      </w:r>
      <w:r w:rsidRPr="00CA1E20">
        <w:rPr>
          <w:rFonts w:ascii="Palatino Linotype" w:eastAsia="Palatino Linotype" w:hAnsi="Palatino Linotype" w:cs="Palatino Linotype"/>
          <w:b/>
        </w:rPr>
        <w:t>Friday 8</w:t>
      </w:r>
      <w:r w:rsidRPr="00CA1E20">
        <w:rPr>
          <w:rFonts w:ascii="Palatino Linotype" w:eastAsia="Palatino Linotype" w:hAnsi="Palatino Linotype" w:cs="Palatino Linotype"/>
          <w:b/>
          <w:vertAlign w:val="superscript"/>
        </w:rPr>
        <w:t>th</w:t>
      </w:r>
      <w:r w:rsidRPr="00CA1E20">
        <w:rPr>
          <w:rFonts w:ascii="Palatino Linotype" w:eastAsia="Palatino Linotype" w:hAnsi="Palatino Linotype" w:cs="Palatino Linotype"/>
          <w:b/>
        </w:rPr>
        <w:t xml:space="preserve"> October 2021</w:t>
      </w:r>
      <w:r w:rsidRPr="00CA1E20">
        <w:rPr>
          <w:rFonts w:ascii="Palatino Linotype" w:eastAsia="Palatino Linotype" w:hAnsi="Palatino Linotype" w:cs="Palatino Linotype"/>
        </w:rPr>
        <w:t>.</w:t>
      </w:r>
    </w:p>
    <w:p w14:paraId="0D108ED2" w14:textId="77777777" w:rsidR="00CA1E20" w:rsidRPr="00CA1E20" w:rsidRDefault="00CA1E20" w:rsidP="00CA1E20">
      <w:pPr>
        <w:pStyle w:val="ListParagraph"/>
        <w:numPr>
          <w:ilvl w:val="0"/>
          <w:numId w:val="7"/>
        </w:num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b/>
        </w:rPr>
        <w:t xml:space="preserve">Pay the DofE Bronze Registration fee </w:t>
      </w:r>
      <w:r w:rsidRPr="00CA1E20">
        <w:rPr>
          <w:rFonts w:ascii="Palatino Linotype" w:eastAsia="Palatino Linotype" w:hAnsi="Palatino Linotype" w:cs="Palatino Linotype"/>
        </w:rPr>
        <w:t xml:space="preserve">of £23 by </w:t>
      </w:r>
      <w:r w:rsidRPr="00CA1E20">
        <w:rPr>
          <w:rFonts w:ascii="Palatino Linotype" w:eastAsia="Palatino Linotype" w:hAnsi="Palatino Linotype" w:cs="Palatino Linotype"/>
          <w:b/>
        </w:rPr>
        <w:t>Friday 15th October 2021</w:t>
      </w:r>
      <w:r w:rsidRPr="00CA1E20">
        <w:rPr>
          <w:rFonts w:ascii="Palatino Linotype" w:eastAsia="Palatino Linotype" w:hAnsi="Palatino Linotype" w:cs="Palatino Linotype"/>
        </w:rPr>
        <w:t xml:space="preserve"> </w:t>
      </w:r>
      <w:r w:rsidRPr="00CA1E20">
        <w:rPr>
          <w:rFonts w:ascii="Palatino Linotype" w:eastAsia="Palatino Linotype" w:hAnsi="Palatino Linotype" w:cs="Palatino Linotype"/>
          <w:b/>
        </w:rPr>
        <w:t>(</w:t>
      </w:r>
      <w:r w:rsidRPr="00CA1E20">
        <w:rPr>
          <w:rFonts w:ascii="Palatino Linotype" w:eastAsia="Palatino Linotype" w:hAnsi="Palatino Linotype" w:cs="Palatino Linotype"/>
        </w:rPr>
        <w:t xml:space="preserve">payment should be made on </w:t>
      </w:r>
      <w:proofErr w:type="spellStart"/>
      <w:r w:rsidRPr="00CA1E20">
        <w:rPr>
          <w:rFonts w:ascii="Palatino Linotype" w:eastAsia="Palatino Linotype" w:hAnsi="Palatino Linotype" w:cs="Palatino Linotype"/>
        </w:rPr>
        <w:t>ParentPay</w:t>
      </w:r>
      <w:proofErr w:type="spellEnd"/>
      <w:r w:rsidRPr="00CA1E20">
        <w:rPr>
          <w:rFonts w:ascii="Palatino Linotype" w:eastAsia="Palatino Linotype" w:hAnsi="Palatino Linotype" w:cs="Palatino Linotype"/>
        </w:rPr>
        <w:t xml:space="preserve"> under ‘DofE Bronze Registration Fee Year 9 Oct 2021).</w:t>
      </w:r>
    </w:p>
    <w:p w14:paraId="4F43C5CF" w14:textId="77777777" w:rsidR="00CA1E20" w:rsidRPr="00CA1E20" w:rsidRDefault="00CA1E20" w:rsidP="00CA1E20">
      <w:pPr>
        <w:pStyle w:val="ListParagraph"/>
        <w:numPr>
          <w:ilvl w:val="0"/>
          <w:numId w:val="7"/>
        </w:num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b/>
        </w:rPr>
        <w:t xml:space="preserve">Complete payment of £76 for the Training, Practice and Qualifying Expeditions </w:t>
      </w:r>
      <w:r w:rsidRPr="00CA1E20">
        <w:rPr>
          <w:rFonts w:ascii="Palatino Linotype" w:eastAsia="Palatino Linotype" w:hAnsi="Palatino Linotype" w:cs="Palatino Linotype"/>
        </w:rPr>
        <w:t>by</w:t>
      </w:r>
      <w:r w:rsidRPr="00CA1E20">
        <w:rPr>
          <w:rFonts w:ascii="Palatino Linotype" w:eastAsia="Palatino Linotype" w:hAnsi="Palatino Linotype" w:cs="Palatino Linotype"/>
          <w:b/>
        </w:rPr>
        <w:t xml:space="preserve"> Friday 17</w:t>
      </w:r>
      <w:r w:rsidRPr="00CA1E20">
        <w:rPr>
          <w:rFonts w:ascii="Palatino Linotype" w:eastAsia="Palatino Linotype" w:hAnsi="Palatino Linotype" w:cs="Palatino Linotype"/>
          <w:b/>
          <w:vertAlign w:val="superscript"/>
        </w:rPr>
        <w:t>th</w:t>
      </w:r>
      <w:r w:rsidRPr="00CA1E20">
        <w:rPr>
          <w:rFonts w:ascii="Palatino Linotype" w:eastAsia="Palatino Linotype" w:hAnsi="Palatino Linotype" w:cs="Palatino Linotype"/>
          <w:b/>
        </w:rPr>
        <w:t xml:space="preserve"> December 2021</w:t>
      </w:r>
      <w:r w:rsidRPr="00CA1E20">
        <w:rPr>
          <w:rFonts w:ascii="Palatino Linotype" w:eastAsia="Palatino Linotype" w:hAnsi="Palatino Linotype" w:cs="Palatino Linotype"/>
        </w:rPr>
        <w:t xml:space="preserve">(payment should be made on </w:t>
      </w:r>
      <w:proofErr w:type="spellStart"/>
      <w:r w:rsidRPr="00CA1E20">
        <w:rPr>
          <w:rFonts w:ascii="Palatino Linotype" w:eastAsia="Palatino Linotype" w:hAnsi="Palatino Linotype" w:cs="Palatino Linotype"/>
        </w:rPr>
        <w:t>ParentPay</w:t>
      </w:r>
      <w:proofErr w:type="spellEnd"/>
      <w:r w:rsidRPr="00CA1E20">
        <w:rPr>
          <w:rFonts w:ascii="Palatino Linotype" w:eastAsia="Palatino Linotype" w:hAnsi="Palatino Linotype" w:cs="Palatino Linotype"/>
        </w:rPr>
        <w:t xml:space="preserve"> under ‘DofE Bronze Expedition Fee Year 9 2022’).</w:t>
      </w:r>
      <w:r w:rsidRPr="00CA1E20">
        <w:rPr>
          <w:rFonts w:ascii="Palatino Linotype" w:eastAsia="Palatino Linotype" w:hAnsi="Palatino Linotype" w:cs="Palatino Linotype"/>
          <w:color w:val="000000"/>
        </w:rPr>
        <w:t xml:space="preserve"> Payments can be made in instalments if required.</w:t>
      </w:r>
    </w:p>
    <w:p w14:paraId="760886E3" w14:textId="77777777" w:rsidR="00CA1E20" w:rsidRPr="00CA1E20" w:rsidRDefault="00CA1E20" w:rsidP="00CA1E20">
      <w:pPr>
        <w:spacing w:after="0" w:line="240" w:lineRule="auto"/>
        <w:jc w:val="both"/>
        <w:rPr>
          <w:rFonts w:ascii="Palatino Linotype" w:eastAsia="Palatino Linotype" w:hAnsi="Palatino Linotype" w:cs="Palatino Linotype"/>
        </w:rPr>
      </w:pPr>
    </w:p>
    <w:p w14:paraId="402BB9DC" w14:textId="77777777" w:rsidR="00CA1E20" w:rsidRPr="00CA1E20" w:rsidRDefault="00CA1E20" w:rsidP="00CA1E20">
      <w:p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color w:val="000000"/>
        </w:rPr>
        <w:lastRenderedPageBreak/>
        <w:t>I am delighted that you have decided to participate in the Bronze DofE Award at PHSG. You are joining hundreds of students, past and present, who have gained some lifelong friends, skills and memories from the experiences that the award offers.</w:t>
      </w:r>
    </w:p>
    <w:p w14:paraId="68860F73" w14:textId="77777777" w:rsidR="00CA1E20" w:rsidRPr="00CA1E20" w:rsidRDefault="00CA1E20" w:rsidP="00CA1E20">
      <w:pPr>
        <w:spacing w:after="0" w:line="240" w:lineRule="auto"/>
        <w:jc w:val="both"/>
        <w:rPr>
          <w:rFonts w:ascii="Palatino Linotype" w:eastAsia="Palatino Linotype" w:hAnsi="Palatino Linotype" w:cs="Palatino Linotype"/>
        </w:rPr>
      </w:pPr>
      <w:r w:rsidRPr="00CA1E20">
        <w:rPr>
          <w:rFonts w:ascii="Palatino Linotype" w:eastAsia="Palatino Linotype" w:hAnsi="Palatino Linotype" w:cs="Palatino Linotype"/>
          <w:color w:val="000000"/>
        </w:rPr>
        <w:t xml:space="preserve">If you would like any further information, please look at the DofE section on the PHSG website, the DofE website at </w:t>
      </w:r>
      <w:hyperlink r:id="rId9" w:history="1">
        <w:r w:rsidRPr="00CA1E20">
          <w:rPr>
            <w:rStyle w:val="Hyperlink"/>
            <w:rFonts w:ascii="Palatino Linotype" w:eastAsia="Palatino Linotype" w:hAnsi="Palatino Linotype" w:cs="Palatino Linotype"/>
          </w:rPr>
          <w:t>https://www.dofe.org</w:t>
        </w:r>
      </w:hyperlink>
      <w:r w:rsidRPr="00CA1E20">
        <w:rPr>
          <w:rStyle w:val="Hyperlink"/>
          <w:rFonts w:ascii="Palatino Linotype" w:eastAsia="Palatino Linotype" w:hAnsi="Palatino Linotype" w:cs="Palatino Linotype"/>
        </w:rPr>
        <w:t xml:space="preserve"> </w:t>
      </w:r>
      <w:r w:rsidRPr="00CA1E20">
        <w:rPr>
          <w:rFonts w:ascii="Palatino Linotype" w:eastAsia="Palatino Linotype" w:hAnsi="Palatino Linotype" w:cs="Palatino Linotype"/>
          <w:color w:val="000000"/>
        </w:rPr>
        <w:t xml:space="preserve"> or contact me at </w:t>
      </w:r>
      <w:hyperlink r:id="rId10" w:history="1">
        <w:r w:rsidRPr="00CA1E20">
          <w:rPr>
            <w:rStyle w:val="Hyperlink"/>
            <w:rFonts w:ascii="Palatino Linotype" w:hAnsi="Palatino Linotype"/>
          </w:rPr>
          <w:t>G.Payne@tsatrust.org.uk</w:t>
        </w:r>
      </w:hyperlink>
      <w:r w:rsidRPr="00CA1E20">
        <w:rPr>
          <w:rFonts w:ascii="Palatino Linotype" w:hAnsi="Palatino Linotype"/>
        </w:rPr>
        <w:t xml:space="preserve"> </w:t>
      </w:r>
    </w:p>
    <w:p w14:paraId="5E9BED94" w14:textId="77777777" w:rsidR="00CA1E20" w:rsidRDefault="00CA1E20" w:rsidP="00CA1E20">
      <w:pPr>
        <w:spacing w:after="0" w:line="240" w:lineRule="auto"/>
        <w:jc w:val="both"/>
        <w:rPr>
          <w:rFonts w:ascii="Palatino Linotype" w:eastAsia="Palatino Linotype" w:hAnsi="Palatino Linotype" w:cs="Palatino Linotype"/>
          <w:color w:val="000000"/>
        </w:rPr>
      </w:pPr>
    </w:p>
    <w:p w14:paraId="64368181" w14:textId="40AF8CE9" w:rsidR="00CA1E20" w:rsidRDefault="00CA1E20" w:rsidP="00CA1E20">
      <w:pPr>
        <w:spacing w:after="0" w:line="24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Yours faithfully</w:t>
      </w:r>
    </w:p>
    <w:p w14:paraId="29BD90E6" w14:textId="77777777" w:rsidR="00CA1E20" w:rsidRDefault="00CA1E20" w:rsidP="00CA1E20">
      <w:pPr>
        <w:spacing w:after="0" w:line="240" w:lineRule="auto"/>
        <w:jc w:val="both"/>
        <w:rPr>
          <w:rFonts w:ascii="Palatino Linotype" w:eastAsia="Palatino Linotype" w:hAnsi="Palatino Linotype" w:cs="Palatino Linotype"/>
          <w:color w:val="000000"/>
        </w:rPr>
      </w:pPr>
    </w:p>
    <w:p w14:paraId="00F63B44" w14:textId="77777777" w:rsidR="00CA1E20" w:rsidRDefault="00CA1E20" w:rsidP="00CA1E20">
      <w:pPr>
        <w:spacing w:after="0" w:line="240" w:lineRule="auto"/>
        <w:jc w:val="both"/>
        <w:rPr>
          <w:rFonts w:ascii="Palatino Linotype" w:eastAsia="Palatino Linotype" w:hAnsi="Palatino Linotype" w:cs="Palatino Linotype"/>
          <w:color w:val="000000"/>
        </w:rPr>
      </w:pPr>
      <w:r w:rsidRPr="00CA1E20">
        <w:rPr>
          <w:rFonts w:ascii="Palatino Linotype" w:eastAsia="Palatino Linotype" w:hAnsi="Palatino Linotype" w:cs="Palatino Linotype"/>
          <w:color w:val="000000"/>
        </w:rPr>
        <w:t>Mr G Payne</w:t>
      </w:r>
    </w:p>
    <w:p w14:paraId="4B610D01" w14:textId="68481B92" w:rsidR="00CA1E20" w:rsidRPr="00CA1E20" w:rsidRDefault="00CA1E20" w:rsidP="00CA1E20">
      <w:pPr>
        <w:spacing w:after="0" w:line="240" w:lineRule="auto"/>
        <w:jc w:val="both"/>
        <w:rPr>
          <w:rFonts w:ascii="Palatino Linotype" w:eastAsia="Palatino Linotype" w:hAnsi="Palatino Linotype" w:cs="Palatino Linotype"/>
          <w:color w:val="000000"/>
        </w:rPr>
      </w:pPr>
      <w:r w:rsidRPr="00CA1E20">
        <w:rPr>
          <w:rFonts w:ascii="Palatino Linotype" w:eastAsia="Palatino Linotype" w:hAnsi="Palatino Linotype" w:cs="Palatino Linotype"/>
          <w:color w:val="000000"/>
        </w:rPr>
        <w:t>DofE Manager</w:t>
      </w:r>
      <w:r>
        <w:rPr>
          <w:rFonts w:ascii="Palatino Linotype" w:eastAsia="Palatino Linotype" w:hAnsi="Palatino Linotype" w:cs="Palatino Linotype"/>
          <w:color w:val="000000"/>
        </w:rPr>
        <w:t xml:space="preserve"> </w:t>
      </w:r>
      <w:r w:rsidRPr="00CA1E20">
        <w:rPr>
          <w:rFonts w:ascii="Palatino Linotype" w:eastAsia="Palatino Linotype" w:hAnsi="Palatino Linotype" w:cs="Palatino Linotype"/>
          <w:color w:val="000000"/>
        </w:rPr>
        <w:t>PHSG</w:t>
      </w:r>
    </w:p>
    <w:sectPr w:rsidR="00CA1E20" w:rsidRPr="00CA1E20" w:rsidSect="00B43DEA">
      <w:headerReference w:type="first" r:id="rId11"/>
      <w:footerReference w:type="first" r:id="rId12"/>
      <w:pgSz w:w="11906" w:h="16838"/>
      <w:pgMar w:top="1814" w:right="1440" w:bottom="1701" w:left="1440" w:header="85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2B858" w14:textId="77777777" w:rsidR="00973869" w:rsidRDefault="00973869" w:rsidP="00621F90">
      <w:pPr>
        <w:spacing w:after="0" w:line="240" w:lineRule="auto"/>
      </w:pPr>
      <w:r>
        <w:separator/>
      </w:r>
    </w:p>
  </w:endnote>
  <w:endnote w:type="continuationSeparator" w:id="0">
    <w:p w14:paraId="36F32837" w14:textId="77777777" w:rsidR="00973869" w:rsidRDefault="00973869" w:rsidP="0062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alibri&quot;,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C03BE" w14:textId="5EC48D59" w:rsidR="008D4F0A" w:rsidRPr="004B3E04" w:rsidRDefault="007E2EE5" w:rsidP="008D4F0A">
    <w:pPr>
      <w:pStyle w:val="Footer"/>
      <w:ind w:left="-851"/>
      <w:rPr>
        <w:rFonts w:ascii="Palatino Linotype" w:hAnsi="Palatino Linotype"/>
        <w:color w:val="333399"/>
        <w:sz w:val="20"/>
        <w:szCs w:val="20"/>
      </w:rPr>
    </w:pPr>
    <w:r w:rsidRPr="004B3E04">
      <w:rPr>
        <w:noProof/>
        <w:color w:val="333399"/>
        <w:sz w:val="20"/>
        <w:szCs w:val="20"/>
        <w:lang w:eastAsia="en-GB"/>
      </w:rPr>
      <w:drawing>
        <wp:anchor distT="0" distB="0" distL="114300" distR="114300" simplePos="0" relativeHeight="251669504" behindDoc="1" locked="0" layoutInCell="1" allowOverlap="1" wp14:anchorId="19C39428" wp14:editId="0A568FE4">
          <wp:simplePos x="0" y="0"/>
          <wp:positionH relativeFrom="column">
            <wp:posOffset>2293620</wp:posOffset>
          </wp:positionH>
          <wp:positionV relativeFrom="paragraph">
            <wp:posOffset>46990</wp:posOffset>
          </wp:positionV>
          <wp:extent cx="4077970" cy="656590"/>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footer - v 9 Simon Underdown.emf"/>
                  <pic:cNvPicPr/>
                </pic:nvPicPr>
                <pic:blipFill rotWithShape="1">
                  <a:blip r:embed="rId1" cstate="print">
                    <a:extLst>
                      <a:ext uri="{28A0092B-C50C-407E-A947-70E740481C1C}">
                        <a14:useLocalDpi xmlns:a14="http://schemas.microsoft.com/office/drawing/2010/main" val="0"/>
                      </a:ext>
                    </a:extLst>
                  </a:blip>
                  <a:srcRect l="37056" t="11129" b="12028"/>
                  <a:stretch/>
                </pic:blipFill>
                <pic:spPr bwMode="auto">
                  <a:xfrm>
                    <a:off x="0" y="0"/>
                    <a:ext cx="4077970" cy="656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3E04" w:rsidRPr="004B3E04">
      <w:rPr>
        <w:rFonts w:ascii="Palatino Linotype" w:hAnsi="Palatino Linotype"/>
        <w:noProof/>
        <w:color w:val="333399"/>
        <w:sz w:val="20"/>
        <w:szCs w:val="20"/>
      </w:rPr>
      <mc:AlternateContent>
        <mc:Choice Requires="wps">
          <w:drawing>
            <wp:anchor distT="0" distB="0" distL="114300" distR="114300" simplePos="0" relativeHeight="251665408" behindDoc="0" locked="0" layoutInCell="1" allowOverlap="1" wp14:anchorId="57707A57" wp14:editId="7BACA13D">
              <wp:simplePos x="0" y="0"/>
              <wp:positionH relativeFrom="column">
                <wp:posOffset>-609600</wp:posOffset>
              </wp:positionH>
              <wp:positionV relativeFrom="paragraph">
                <wp:posOffset>-29210</wp:posOffset>
              </wp:positionV>
              <wp:extent cx="6941820" cy="30480"/>
              <wp:effectExtent l="38100" t="38100" r="68580" b="83820"/>
              <wp:wrapNone/>
              <wp:docPr id="3" name="Straight Connector 3"/>
              <wp:cNvGraphicFramePr/>
              <a:graphic xmlns:a="http://schemas.openxmlformats.org/drawingml/2006/main">
                <a:graphicData uri="http://schemas.microsoft.com/office/word/2010/wordprocessingShape">
                  <wps:wsp>
                    <wps:cNvCnPr/>
                    <wps:spPr>
                      <a:xfrm>
                        <a:off x="0" y="0"/>
                        <a:ext cx="6941820" cy="3048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A3746"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2.3pt" to="49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" strokecolor="#8064a2 [3207]" strokeweight="2pt">
              <v:shadow on="t" color="black" opacity="24903f" origin=",.5" offset="0,.55556mm"/>
            </v:line>
          </w:pict>
        </mc:Fallback>
      </mc:AlternateContent>
    </w:r>
    <w:r w:rsidR="008D4F0A" w:rsidRPr="004B3E04">
      <w:rPr>
        <w:rFonts w:ascii="Palatino Linotype" w:hAnsi="Palatino Linotype"/>
        <w:color w:val="333399"/>
        <w:sz w:val="20"/>
        <w:szCs w:val="20"/>
      </w:rPr>
      <w:t>Headteacher: Mr Simon Underdown</w:t>
    </w:r>
  </w:p>
  <w:p w14:paraId="1121160A" w14:textId="76ABA8BC" w:rsidR="008D4F0A" w:rsidRPr="004B3E04" w:rsidRDefault="008D4F0A" w:rsidP="008D4F0A">
    <w:pPr>
      <w:pStyle w:val="Footer"/>
      <w:ind w:left="-851"/>
      <w:rPr>
        <w:rFonts w:ascii="Palatino Linotype" w:hAnsi="Palatino Linotype"/>
        <w:color w:val="333399"/>
        <w:sz w:val="20"/>
        <w:szCs w:val="20"/>
      </w:rPr>
    </w:pPr>
    <w:r w:rsidRPr="004B3E04">
      <w:rPr>
        <w:rFonts w:ascii="Palatino Linotype" w:hAnsi="Palatino Linotype"/>
        <w:color w:val="333399"/>
        <w:sz w:val="20"/>
        <w:szCs w:val="20"/>
      </w:rPr>
      <w:t>St Lawrence Road, Plymouth PL4 6HT</w:t>
    </w:r>
  </w:p>
  <w:p w14:paraId="7B490A86" w14:textId="5D3537E5" w:rsidR="008D4F0A" w:rsidRPr="004B3E04" w:rsidRDefault="008D4F0A" w:rsidP="008D4F0A">
    <w:pPr>
      <w:pStyle w:val="Footer"/>
      <w:ind w:left="-851"/>
      <w:rPr>
        <w:rFonts w:ascii="Palatino Linotype" w:hAnsi="Palatino Linotype"/>
        <w:color w:val="333399"/>
        <w:sz w:val="20"/>
        <w:szCs w:val="20"/>
      </w:rPr>
    </w:pPr>
    <w:r w:rsidRPr="004B3E04">
      <w:rPr>
        <w:rFonts w:ascii="Palatino Linotype" w:hAnsi="Palatino Linotype"/>
        <w:color w:val="333399"/>
        <w:sz w:val="20"/>
        <w:szCs w:val="20"/>
      </w:rPr>
      <w:t xml:space="preserve">Tel: </w:t>
    </w:r>
    <w:r w:rsidR="00FE36E5">
      <w:rPr>
        <w:rFonts w:ascii="Palatino Linotype" w:hAnsi="Palatino Linotype"/>
        <w:color w:val="333399"/>
        <w:sz w:val="20"/>
        <w:szCs w:val="20"/>
      </w:rPr>
      <w:t>033 33 602230</w:t>
    </w:r>
    <w:r w:rsidRPr="004B3E04">
      <w:rPr>
        <w:rFonts w:ascii="Palatino Linotype" w:hAnsi="Palatino Linotype"/>
        <w:color w:val="333399"/>
        <w:sz w:val="20"/>
        <w:szCs w:val="20"/>
      </w:rPr>
      <w:t xml:space="preserve"> Website: </w:t>
    </w:r>
    <w:hyperlink r:id="rId2" w:history="1">
      <w:r w:rsidRPr="004B3E04">
        <w:rPr>
          <w:rStyle w:val="Hyperlink"/>
          <w:rFonts w:ascii="Palatino Linotype" w:hAnsi="Palatino Linotype"/>
          <w:color w:val="333399"/>
          <w:sz w:val="20"/>
          <w:szCs w:val="20"/>
        </w:rPr>
        <w:t>www.phsg.org</w:t>
      </w:r>
    </w:hyperlink>
  </w:p>
  <w:p w14:paraId="0E9F5F97" w14:textId="4E7CFF36" w:rsidR="008D4F0A" w:rsidRDefault="008D4F0A" w:rsidP="008D4F0A">
    <w:pPr>
      <w:pStyle w:val="Footer"/>
      <w:ind w:left="-851"/>
      <w:rPr>
        <w:rFonts w:ascii="Palatino Linotype" w:hAnsi="Palatino Linotype"/>
        <w:color w:val="333399"/>
        <w:sz w:val="20"/>
        <w:szCs w:val="20"/>
      </w:rPr>
    </w:pPr>
    <w:r w:rsidRPr="004B3E04">
      <w:rPr>
        <w:rFonts w:ascii="Palatino Linotype" w:hAnsi="Palatino Linotype"/>
        <w:noProof/>
        <w:color w:val="333399"/>
        <w:sz w:val="20"/>
        <w:szCs w:val="20"/>
      </w:rPr>
      <mc:AlternateContent>
        <mc:Choice Requires="wps">
          <w:drawing>
            <wp:anchor distT="0" distB="0" distL="114300" distR="114300" simplePos="0" relativeHeight="251667456" behindDoc="0" locked="0" layoutInCell="1" allowOverlap="1" wp14:anchorId="242346B8" wp14:editId="52F97766">
              <wp:simplePos x="0" y="0"/>
              <wp:positionH relativeFrom="margin">
                <wp:align>center</wp:align>
              </wp:positionH>
              <wp:positionV relativeFrom="paragraph">
                <wp:posOffset>243205</wp:posOffset>
              </wp:positionV>
              <wp:extent cx="6941820" cy="30480"/>
              <wp:effectExtent l="38100" t="38100" r="68580" b="83820"/>
              <wp:wrapNone/>
              <wp:docPr id="4" name="Straight Connector 4"/>
              <wp:cNvGraphicFramePr/>
              <a:graphic xmlns:a="http://schemas.openxmlformats.org/drawingml/2006/main">
                <a:graphicData uri="http://schemas.microsoft.com/office/word/2010/wordprocessingShape">
                  <wps:wsp>
                    <wps:cNvCnPr/>
                    <wps:spPr>
                      <a:xfrm>
                        <a:off x="0" y="0"/>
                        <a:ext cx="6941820" cy="3048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180685" id="Straight Connector 4" o:spid="_x0000_s1026" style="position:absolute;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9.15pt" to="546.6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" strokecolor="#8064a2 [3207]" strokeweight="2pt">
              <v:shadow on="t" color="black" opacity="24903f" origin=",.5" offset="0,.55556mm"/>
              <w10:wrap anchorx="margin"/>
            </v:line>
          </w:pict>
        </mc:Fallback>
      </mc:AlternateContent>
    </w:r>
    <w:r w:rsidRPr="004B3E04">
      <w:rPr>
        <w:rFonts w:ascii="Palatino Linotype" w:hAnsi="Palatino Linotype"/>
        <w:color w:val="333399"/>
        <w:sz w:val="20"/>
        <w:szCs w:val="20"/>
      </w:rPr>
      <w:t xml:space="preserve">Email: </w:t>
    </w:r>
    <w:hyperlink r:id="rId3" w:history="1">
      <w:r w:rsidR="004B3E04" w:rsidRPr="00223A82">
        <w:rPr>
          <w:rStyle w:val="Hyperlink"/>
          <w:rFonts w:ascii="Palatino Linotype" w:hAnsi="Palatino Linotype"/>
          <w:sz w:val="20"/>
          <w:szCs w:val="20"/>
        </w:rPr>
        <w:t>office@plymouthhighschoolforgirls.org.uk</w:t>
      </w:r>
    </w:hyperlink>
  </w:p>
  <w:p w14:paraId="2EE09E52" w14:textId="77777777" w:rsidR="004B3E04" w:rsidRPr="004B3E04" w:rsidRDefault="004B3E04" w:rsidP="008D4F0A">
    <w:pPr>
      <w:pStyle w:val="Footer"/>
      <w:ind w:left="-851"/>
      <w:rPr>
        <w:rFonts w:ascii="Palatino Linotype" w:hAnsi="Palatino Linotype"/>
        <w:color w:val="333399"/>
        <w:sz w:val="20"/>
        <w:szCs w:val="20"/>
      </w:rPr>
    </w:pPr>
  </w:p>
  <w:p w14:paraId="5C51BC8D" w14:textId="7921ABAE" w:rsidR="00973869" w:rsidRDefault="00973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46AB0" w14:textId="77777777" w:rsidR="00973869" w:rsidRDefault="00973869" w:rsidP="00621F90">
      <w:pPr>
        <w:spacing w:after="0" w:line="240" w:lineRule="auto"/>
      </w:pPr>
      <w:r>
        <w:separator/>
      </w:r>
    </w:p>
  </w:footnote>
  <w:footnote w:type="continuationSeparator" w:id="0">
    <w:p w14:paraId="5A4A157E" w14:textId="77777777" w:rsidR="00973869" w:rsidRDefault="00973869" w:rsidP="0062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FE9E8" w14:textId="77777777" w:rsidR="00973869" w:rsidRPr="0013798F" w:rsidRDefault="007F4113" w:rsidP="0013798F">
    <w:pPr>
      <w:pStyle w:val="Header"/>
    </w:pPr>
    <w:r>
      <w:rPr>
        <w:noProof/>
      </w:rPr>
      <w:drawing>
        <wp:anchor distT="0" distB="0" distL="114300" distR="114300" simplePos="0" relativeHeight="251664384" behindDoc="0" locked="0" layoutInCell="1" allowOverlap="1" wp14:anchorId="22435647" wp14:editId="6AB05916">
          <wp:simplePos x="0" y="0"/>
          <wp:positionH relativeFrom="column">
            <wp:posOffset>295275</wp:posOffset>
          </wp:positionH>
          <wp:positionV relativeFrom="paragraph">
            <wp:posOffset>-323850</wp:posOffset>
          </wp:positionV>
          <wp:extent cx="933450" cy="883285"/>
          <wp:effectExtent l="0" t="0" r="0" b="0"/>
          <wp:wrapThrough wrapText="bothSides">
            <wp:wrapPolygon edited="0">
              <wp:start x="2645" y="0"/>
              <wp:lineTo x="0" y="466"/>
              <wp:lineTo x="0" y="11646"/>
              <wp:lineTo x="5731" y="14907"/>
              <wp:lineTo x="5290" y="15373"/>
              <wp:lineTo x="4849" y="20963"/>
              <wp:lineTo x="21159" y="20963"/>
              <wp:lineTo x="21159" y="10249"/>
              <wp:lineTo x="10139" y="7454"/>
              <wp:lineTo x="8816" y="4193"/>
              <wp:lineTo x="6171" y="0"/>
              <wp:lineTo x="2645" y="0"/>
            </wp:wrapPolygon>
          </wp:wrapThrough>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36308C2E" wp14:editId="7F7E9500">
          <wp:simplePos x="0" y="0"/>
          <wp:positionH relativeFrom="column">
            <wp:posOffset>1057275</wp:posOffset>
          </wp:positionH>
          <wp:positionV relativeFrom="paragraph">
            <wp:posOffset>-295275</wp:posOffset>
          </wp:positionV>
          <wp:extent cx="5360035" cy="638175"/>
          <wp:effectExtent l="0" t="0" r="0" b="95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header - v 8 Simon Underdown.emf"/>
                  <pic:cNvPicPr/>
                </pic:nvPicPr>
                <pic:blipFill>
                  <a:blip r:embed="rId2">
                    <a:extLst>
                      <a:ext uri="{28A0092B-C50C-407E-A947-70E740481C1C}">
                        <a14:useLocalDpi xmlns:a14="http://schemas.microsoft.com/office/drawing/2010/main" val="0"/>
                      </a:ext>
                    </a:extLst>
                  </a:blip>
                  <a:stretch>
                    <a:fillRect/>
                  </a:stretch>
                </pic:blipFill>
                <pic:spPr>
                  <a:xfrm>
                    <a:off x="0" y="0"/>
                    <a:ext cx="5360035" cy="638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36272E77" wp14:editId="3196365D">
          <wp:simplePos x="0" y="0"/>
          <wp:positionH relativeFrom="margin">
            <wp:posOffset>-571500</wp:posOffset>
          </wp:positionH>
          <wp:positionV relativeFrom="paragraph">
            <wp:posOffset>-346075</wp:posOffset>
          </wp:positionV>
          <wp:extent cx="786765" cy="93980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86765" cy="939800"/>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B41A5"/>
    <w:multiLevelType w:val="hybridMultilevel"/>
    <w:tmpl w:val="4F72186C"/>
    <w:lvl w:ilvl="0" w:tplc="5DBC65FC">
      <w:start w:val="1"/>
      <w:numFmt w:val="bullet"/>
      <w:lvlText w:val=""/>
      <w:lvlJc w:val="left"/>
      <w:pPr>
        <w:ind w:left="720" w:hanging="360"/>
      </w:pPr>
      <w:rPr>
        <w:rFonts w:ascii="Symbol" w:hAnsi="Symbol" w:hint="default"/>
      </w:rPr>
    </w:lvl>
    <w:lvl w:ilvl="1" w:tplc="D41CC7A8">
      <w:start w:val="1"/>
      <w:numFmt w:val="bullet"/>
      <w:lvlText w:val="o"/>
      <w:lvlJc w:val="left"/>
      <w:pPr>
        <w:ind w:left="1440" w:hanging="360"/>
      </w:pPr>
      <w:rPr>
        <w:rFonts w:ascii="Courier New" w:hAnsi="Courier New" w:hint="default"/>
      </w:rPr>
    </w:lvl>
    <w:lvl w:ilvl="2" w:tplc="009A6054">
      <w:start w:val="1"/>
      <w:numFmt w:val="bullet"/>
      <w:lvlText w:val=""/>
      <w:lvlJc w:val="left"/>
      <w:pPr>
        <w:ind w:left="2160" w:hanging="360"/>
      </w:pPr>
      <w:rPr>
        <w:rFonts w:ascii="Wingdings" w:hAnsi="Wingdings" w:hint="default"/>
      </w:rPr>
    </w:lvl>
    <w:lvl w:ilvl="3" w:tplc="DCF2C4E8">
      <w:start w:val="1"/>
      <w:numFmt w:val="bullet"/>
      <w:lvlText w:val=""/>
      <w:lvlJc w:val="left"/>
      <w:pPr>
        <w:ind w:left="2880" w:hanging="360"/>
      </w:pPr>
      <w:rPr>
        <w:rFonts w:ascii="Symbol" w:hAnsi="Symbol" w:hint="default"/>
      </w:rPr>
    </w:lvl>
    <w:lvl w:ilvl="4" w:tplc="99F608AA">
      <w:start w:val="1"/>
      <w:numFmt w:val="bullet"/>
      <w:lvlText w:val="o"/>
      <w:lvlJc w:val="left"/>
      <w:pPr>
        <w:ind w:left="3600" w:hanging="360"/>
      </w:pPr>
      <w:rPr>
        <w:rFonts w:ascii="Courier New" w:hAnsi="Courier New" w:hint="default"/>
      </w:rPr>
    </w:lvl>
    <w:lvl w:ilvl="5" w:tplc="E40EB09A">
      <w:start w:val="1"/>
      <w:numFmt w:val="bullet"/>
      <w:lvlText w:val=""/>
      <w:lvlJc w:val="left"/>
      <w:pPr>
        <w:ind w:left="4320" w:hanging="360"/>
      </w:pPr>
      <w:rPr>
        <w:rFonts w:ascii="Wingdings" w:hAnsi="Wingdings" w:hint="default"/>
      </w:rPr>
    </w:lvl>
    <w:lvl w:ilvl="6" w:tplc="8A8A7462">
      <w:start w:val="1"/>
      <w:numFmt w:val="bullet"/>
      <w:lvlText w:val=""/>
      <w:lvlJc w:val="left"/>
      <w:pPr>
        <w:ind w:left="5040" w:hanging="360"/>
      </w:pPr>
      <w:rPr>
        <w:rFonts w:ascii="Symbol" w:hAnsi="Symbol" w:hint="default"/>
      </w:rPr>
    </w:lvl>
    <w:lvl w:ilvl="7" w:tplc="6628AA32">
      <w:start w:val="1"/>
      <w:numFmt w:val="bullet"/>
      <w:lvlText w:val="o"/>
      <w:lvlJc w:val="left"/>
      <w:pPr>
        <w:ind w:left="5760" w:hanging="360"/>
      </w:pPr>
      <w:rPr>
        <w:rFonts w:ascii="Courier New" w:hAnsi="Courier New" w:hint="default"/>
      </w:rPr>
    </w:lvl>
    <w:lvl w:ilvl="8" w:tplc="F15AAD1C">
      <w:start w:val="1"/>
      <w:numFmt w:val="bullet"/>
      <w:lvlText w:val=""/>
      <w:lvlJc w:val="left"/>
      <w:pPr>
        <w:ind w:left="6480" w:hanging="360"/>
      </w:pPr>
      <w:rPr>
        <w:rFonts w:ascii="Wingdings" w:hAnsi="Wingdings" w:hint="default"/>
      </w:rPr>
    </w:lvl>
  </w:abstractNum>
  <w:abstractNum w:abstractNumId="1" w15:restartNumberingAfterBreak="0">
    <w:nsid w:val="164B63C3"/>
    <w:multiLevelType w:val="hybridMultilevel"/>
    <w:tmpl w:val="F4CAA368"/>
    <w:lvl w:ilvl="0" w:tplc="5E42852C">
      <w:start w:val="1"/>
      <w:numFmt w:val="bullet"/>
      <w:lvlText w:val="-"/>
      <w:lvlJc w:val="left"/>
      <w:pPr>
        <w:ind w:left="720" w:hanging="360"/>
      </w:pPr>
      <w:rPr>
        <w:rFonts w:ascii="&quot;Calibri&quot;,sans-serif" w:hAnsi="&quot;Calibri&quot;,sans-serif" w:hint="default"/>
      </w:rPr>
    </w:lvl>
    <w:lvl w:ilvl="1" w:tplc="5DC84E0E">
      <w:start w:val="1"/>
      <w:numFmt w:val="bullet"/>
      <w:lvlText w:val="o"/>
      <w:lvlJc w:val="left"/>
      <w:pPr>
        <w:ind w:left="1440" w:hanging="360"/>
      </w:pPr>
      <w:rPr>
        <w:rFonts w:ascii="Courier New" w:hAnsi="Courier New" w:hint="default"/>
      </w:rPr>
    </w:lvl>
    <w:lvl w:ilvl="2" w:tplc="BCE64ED2">
      <w:start w:val="1"/>
      <w:numFmt w:val="bullet"/>
      <w:lvlText w:val=""/>
      <w:lvlJc w:val="left"/>
      <w:pPr>
        <w:ind w:left="2160" w:hanging="360"/>
      </w:pPr>
      <w:rPr>
        <w:rFonts w:ascii="Wingdings" w:hAnsi="Wingdings" w:hint="default"/>
      </w:rPr>
    </w:lvl>
    <w:lvl w:ilvl="3" w:tplc="41DCE082">
      <w:start w:val="1"/>
      <w:numFmt w:val="bullet"/>
      <w:lvlText w:val=""/>
      <w:lvlJc w:val="left"/>
      <w:pPr>
        <w:ind w:left="2880" w:hanging="360"/>
      </w:pPr>
      <w:rPr>
        <w:rFonts w:ascii="Symbol" w:hAnsi="Symbol" w:hint="default"/>
      </w:rPr>
    </w:lvl>
    <w:lvl w:ilvl="4" w:tplc="71181CC0">
      <w:start w:val="1"/>
      <w:numFmt w:val="bullet"/>
      <w:lvlText w:val="o"/>
      <w:lvlJc w:val="left"/>
      <w:pPr>
        <w:ind w:left="3600" w:hanging="360"/>
      </w:pPr>
      <w:rPr>
        <w:rFonts w:ascii="Courier New" w:hAnsi="Courier New" w:hint="default"/>
      </w:rPr>
    </w:lvl>
    <w:lvl w:ilvl="5" w:tplc="6D0A8CD2">
      <w:start w:val="1"/>
      <w:numFmt w:val="bullet"/>
      <w:lvlText w:val=""/>
      <w:lvlJc w:val="left"/>
      <w:pPr>
        <w:ind w:left="4320" w:hanging="360"/>
      </w:pPr>
      <w:rPr>
        <w:rFonts w:ascii="Wingdings" w:hAnsi="Wingdings" w:hint="default"/>
      </w:rPr>
    </w:lvl>
    <w:lvl w:ilvl="6" w:tplc="D178A72C">
      <w:start w:val="1"/>
      <w:numFmt w:val="bullet"/>
      <w:lvlText w:val=""/>
      <w:lvlJc w:val="left"/>
      <w:pPr>
        <w:ind w:left="5040" w:hanging="360"/>
      </w:pPr>
      <w:rPr>
        <w:rFonts w:ascii="Symbol" w:hAnsi="Symbol" w:hint="default"/>
      </w:rPr>
    </w:lvl>
    <w:lvl w:ilvl="7" w:tplc="DDC2D960">
      <w:start w:val="1"/>
      <w:numFmt w:val="bullet"/>
      <w:lvlText w:val="o"/>
      <w:lvlJc w:val="left"/>
      <w:pPr>
        <w:ind w:left="5760" w:hanging="360"/>
      </w:pPr>
      <w:rPr>
        <w:rFonts w:ascii="Courier New" w:hAnsi="Courier New" w:hint="default"/>
      </w:rPr>
    </w:lvl>
    <w:lvl w:ilvl="8" w:tplc="DCFC2FFC">
      <w:start w:val="1"/>
      <w:numFmt w:val="bullet"/>
      <w:lvlText w:val=""/>
      <w:lvlJc w:val="left"/>
      <w:pPr>
        <w:ind w:left="6480" w:hanging="360"/>
      </w:pPr>
      <w:rPr>
        <w:rFonts w:ascii="Wingdings" w:hAnsi="Wingdings" w:hint="default"/>
      </w:rPr>
    </w:lvl>
  </w:abstractNum>
  <w:abstractNum w:abstractNumId="2" w15:restartNumberingAfterBreak="0">
    <w:nsid w:val="473E5A2D"/>
    <w:multiLevelType w:val="hybridMultilevel"/>
    <w:tmpl w:val="6FD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C523C9"/>
    <w:multiLevelType w:val="hybridMultilevel"/>
    <w:tmpl w:val="26AA9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AA10C7"/>
    <w:multiLevelType w:val="hybridMultilevel"/>
    <w:tmpl w:val="D14E50DE"/>
    <w:lvl w:ilvl="0" w:tplc="C896D4A2">
      <w:start w:val="1"/>
      <w:numFmt w:val="bullet"/>
      <w:lvlText w:val="-"/>
      <w:lvlJc w:val="left"/>
      <w:pPr>
        <w:ind w:left="720" w:hanging="360"/>
      </w:pPr>
      <w:rPr>
        <w:rFonts w:ascii="&quot;Calibri&quot;,sans-serif" w:hAnsi="&quot;Calibri&quot;,sans-serif" w:hint="default"/>
      </w:rPr>
    </w:lvl>
    <w:lvl w:ilvl="1" w:tplc="EFC4DACA">
      <w:start w:val="1"/>
      <w:numFmt w:val="bullet"/>
      <w:lvlText w:val="o"/>
      <w:lvlJc w:val="left"/>
      <w:pPr>
        <w:ind w:left="1440" w:hanging="360"/>
      </w:pPr>
      <w:rPr>
        <w:rFonts w:ascii="Courier New" w:hAnsi="Courier New" w:hint="default"/>
      </w:rPr>
    </w:lvl>
    <w:lvl w:ilvl="2" w:tplc="0550362E">
      <w:start w:val="1"/>
      <w:numFmt w:val="bullet"/>
      <w:lvlText w:val=""/>
      <w:lvlJc w:val="left"/>
      <w:pPr>
        <w:ind w:left="2160" w:hanging="360"/>
      </w:pPr>
      <w:rPr>
        <w:rFonts w:ascii="Wingdings" w:hAnsi="Wingdings" w:hint="default"/>
      </w:rPr>
    </w:lvl>
    <w:lvl w:ilvl="3" w:tplc="0D18B94A">
      <w:start w:val="1"/>
      <w:numFmt w:val="bullet"/>
      <w:lvlText w:val=""/>
      <w:lvlJc w:val="left"/>
      <w:pPr>
        <w:ind w:left="2880" w:hanging="360"/>
      </w:pPr>
      <w:rPr>
        <w:rFonts w:ascii="Symbol" w:hAnsi="Symbol" w:hint="default"/>
      </w:rPr>
    </w:lvl>
    <w:lvl w:ilvl="4" w:tplc="C9205DCE">
      <w:start w:val="1"/>
      <w:numFmt w:val="bullet"/>
      <w:lvlText w:val="o"/>
      <w:lvlJc w:val="left"/>
      <w:pPr>
        <w:ind w:left="3600" w:hanging="360"/>
      </w:pPr>
      <w:rPr>
        <w:rFonts w:ascii="Courier New" w:hAnsi="Courier New" w:hint="default"/>
      </w:rPr>
    </w:lvl>
    <w:lvl w:ilvl="5" w:tplc="29EE0596">
      <w:start w:val="1"/>
      <w:numFmt w:val="bullet"/>
      <w:lvlText w:val=""/>
      <w:lvlJc w:val="left"/>
      <w:pPr>
        <w:ind w:left="4320" w:hanging="360"/>
      </w:pPr>
      <w:rPr>
        <w:rFonts w:ascii="Wingdings" w:hAnsi="Wingdings" w:hint="default"/>
      </w:rPr>
    </w:lvl>
    <w:lvl w:ilvl="6" w:tplc="A184C6DA">
      <w:start w:val="1"/>
      <w:numFmt w:val="bullet"/>
      <w:lvlText w:val=""/>
      <w:lvlJc w:val="left"/>
      <w:pPr>
        <w:ind w:left="5040" w:hanging="360"/>
      </w:pPr>
      <w:rPr>
        <w:rFonts w:ascii="Symbol" w:hAnsi="Symbol" w:hint="default"/>
      </w:rPr>
    </w:lvl>
    <w:lvl w:ilvl="7" w:tplc="2E7EE72A">
      <w:start w:val="1"/>
      <w:numFmt w:val="bullet"/>
      <w:lvlText w:val="o"/>
      <w:lvlJc w:val="left"/>
      <w:pPr>
        <w:ind w:left="5760" w:hanging="360"/>
      </w:pPr>
      <w:rPr>
        <w:rFonts w:ascii="Courier New" w:hAnsi="Courier New" w:hint="default"/>
      </w:rPr>
    </w:lvl>
    <w:lvl w:ilvl="8" w:tplc="B2A038FE">
      <w:start w:val="1"/>
      <w:numFmt w:val="bullet"/>
      <w:lvlText w:val=""/>
      <w:lvlJc w:val="left"/>
      <w:pPr>
        <w:ind w:left="6480" w:hanging="360"/>
      </w:pPr>
      <w:rPr>
        <w:rFonts w:ascii="Wingdings" w:hAnsi="Wingdings" w:hint="default"/>
      </w:rPr>
    </w:lvl>
  </w:abstractNum>
  <w:abstractNum w:abstractNumId="5" w15:restartNumberingAfterBreak="0">
    <w:nsid w:val="60C646DC"/>
    <w:multiLevelType w:val="hybridMultilevel"/>
    <w:tmpl w:val="4F54D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D557D"/>
    <w:multiLevelType w:val="hybridMultilevel"/>
    <w:tmpl w:val="E4D8D244"/>
    <w:lvl w:ilvl="0" w:tplc="1572FE66">
      <w:start w:val="1"/>
      <w:numFmt w:val="bullet"/>
      <w:lvlText w:val="-"/>
      <w:lvlJc w:val="left"/>
      <w:pPr>
        <w:ind w:left="720" w:hanging="360"/>
      </w:pPr>
      <w:rPr>
        <w:rFonts w:ascii="&quot;Calibri&quot;,sans-serif" w:hAnsi="&quot;Calibri&quot;,sans-serif" w:hint="default"/>
      </w:rPr>
    </w:lvl>
    <w:lvl w:ilvl="1" w:tplc="59E40972">
      <w:start w:val="1"/>
      <w:numFmt w:val="bullet"/>
      <w:lvlText w:val="o"/>
      <w:lvlJc w:val="left"/>
      <w:pPr>
        <w:ind w:left="1440" w:hanging="360"/>
      </w:pPr>
      <w:rPr>
        <w:rFonts w:ascii="Courier New" w:hAnsi="Courier New" w:hint="default"/>
      </w:rPr>
    </w:lvl>
    <w:lvl w:ilvl="2" w:tplc="DC1E0298">
      <w:start w:val="1"/>
      <w:numFmt w:val="bullet"/>
      <w:lvlText w:val=""/>
      <w:lvlJc w:val="left"/>
      <w:pPr>
        <w:ind w:left="2160" w:hanging="360"/>
      </w:pPr>
      <w:rPr>
        <w:rFonts w:ascii="Wingdings" w:hAnsi="Wingdings" w:hint="default"/>
      </w:rPr>
    </w:lvl>
    <w:lvl w:ilvl="3" w:tplc="F76EBCA6">
      <w:start w:val="1"/>
      <w:numFmt w:val="bullet"/>
      <w:lvlText w:val=""/>
      <w:lvlJc w:val="left"/>
      <w:pPr>
        <w:ind w:left="2880" w:hanging="360"/>
      </w:pPr>
      <w:rPr>
        <w:rFonts w:ascii="Symbol" w:hAnsi="Symbol" w:hint="default"/>
      </w:rPr>
    </w:lvl>
    <w:lvl w:ilvl="4" w:tplc="A02888C2">
      <w:start w:val="1"/>
      <w:numFmt w:val="bullet"/>
      <w:lvlText w:val="o"/>
      <w:lvlJc w:val="left"/>
      <w:pPr>
        <w:ind w:left="3600" w:hanging="360"/>
      </w:pPr>
      <w:rPr>
        <w:rFonts w:ascii="Courier New" w:hAnsi="Courier New" w:hint="default"/>
      </w:rPr>
    </w:lvl>
    <w:lvl w:ilvl="5" w:tplc="0A966F28">
      <w:start w:val="1"/>
      <w:numFmt w:val="bullet"/>
      <w:lvlText w:val=""/>
      <w:lvlJc w:val="left"/>
      <w:pPr>
        <w:ind w:left="4320" w:hanging="360"/>
      </w:pPr>
      <w:rPr>
        <w:rFonts w:ascii="Wingdings" w:hAnsi="Wingdings" w:hint="default"/>
      </w:rPr>
    </w:lvl>
    <w:lvl w:ilvl="6" w:tplc="B02864DE">
      <w:start w:val="1"/>
      <w:numFmt w:val="bullet"/>
      <w:lvlText w:val=""/>
      <w:lvlJc w:val="left"/>
      <w:pPr>
        <w:ind w:left="5040" w:hanging="360"/>
      </w:pPr>
      <w:rPr>
        <w:rFonts w:ascii="Symbol" w:hAnsi="Symbol" w:hint="default"/>
      </w:rPr>
    </w:lvl>
    <w:lvl w:ilvl="7" w:tplc="161A6634">
      <w:start w:val="1"/>
      <w:numFmt w:val="bullet"/>
      <w:lvlText w:val="o"/>
      <w:lvlJc w:val="left"/>
      <w:pPr>
        <w:ind w:left="5760" w:hanging="360"/>
      </w:pPr>
      <w:rPr>
        <w:rFonts w:ascii="Courier New" w:hAnsi="Courier New" w:hint="default"/>
      </w:rPr>
    </w:lvl>
    <w:lvl w:ilvl="8" w:tplc="3ECC96D0">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90"/>
    <w:rsid w:val="00006B54"/>
    <w:rsid w:val="000115B6"/>
    <w:rsid w:val="00012AF2"/>
    <w:rsid w:val="00026D78"/>
    <w:rsid w:val="00032267"/>
    <w:rsid w:val="000326D4"/>
    <w:rsid w:val="00044D5F"/>
    <w:rsid w:val="00050A14"/>
    <w:rsid w:val="00054560"/>
    <w:rsid w:val="000662EC"/>
    <w:rsid w:val="00081296"/>
    <w:rsid w:val="000B1A35"/>
    <w:rsid w:val="000C182B"/>
    <w:rsid w:val="000C3664"/>
    <w:rsid w:val="000E135C"/>
    <w:rsid w:val="000F445B"/>
    <w:rsid w:val="000F5230"/>
    <w:rsid w:val="0010180C"/>
    <w:rsid w:val="0011616D"/>
    <w:rsid w:val="00117012"/>
    <w:rsid w:val="001313B4"/>
    <w:rsid w:val="0013798F"/>
    <w:rsid w:val="00152D2E"/>
    <w:rsid w:val="00164D0F"/>
    <w:rsid w:val="001C5503"/>
    <w:rsid w:val="001C73D7"/>
    <w:rsid w:val="001D0B2C"/>
    <w:rsid w:val="001E02B5"/>
    <w:rsid w:val="001E1F7E"/>
    <w:rsid w:val="001F6899"/>
    <w:rsid w:val="00203707"/>
    <w:rsid w:val="00210D98"/>
    <w:rsid w:val="0022335A"/>
    <w:rsid w:val="0022630D"/>
    <w:rsid w:val="002434B5"/>
    <w:rsid w:val="00256A0B"/>
    <w:rsid w:val="00265124"/>
    <w:rsid w:val="0026579D"/>
    <w:rsid w:val="0027522E"/>
    <w:rsid w:val="00285684"/>
    <w:rsid w:val="00287612"/>
    <w:rsid w:val="002934C6"/>
    <w:rsid w:val="0029508D"/>
    <w:rsid w:val="002B7397"/>
    <w:rsid w:val="002B7847"/>
    <w:rsid w:val="002C41E6"/>
    <w:rsid w:val="002C7BDA"/>
    <w:rsid w:val="002D5289"/>
    <w:rsid w:val="002D549B"/>
    <w:rsid w:val="002E295C"/>
    <w:rsid w:val="003022E1"/>
    <w:rsid w:val="00307030"/>
    <w:rsid w:val="003240E4"/>
    <w:rsid w:val="00333F22"/>
    <w:rsid w:val="00337BA3"/>
    <w:rsid w:val="00340838"/>
    <w:rsid w:val="00344AFA"/>
    <w:rsid w:val="003557A6"/>
    <w:rsid w:val="0035779A"/>
    <w:rsid w:val="0037035D"/>
    <w:rsid w:val="003833AC"/>
    <w:rsid w:val="003926C3"/>
    <w:rsid w:val="003A212E"/>
    <w:rsid w:val="003A2F43"/>
    <w:rsid w:val="003A5759"/>
    <w:rsid w:val="003B3A22"/>
    <w:rsid w:val="003B3CB9"/>
    <w:rsid w:val="003B6668"/>
    <w:rsid w:val="003B6936"/>
    <w:rsid w:val="003C393C"/>
    <w:rsid w:val="003C51FD"/>
    <w:rsid w:val="003E1CB6"/>
    <w:rsid w:val="003F1BC4"/>
    <w:rsid w:val="003F3B06"/>
    <w:rsid w:val="00420DA5"/>
    <w:rsid w:val="00421B06"/>
    <w:rsid w:val="00466AB9"/>
    <w:rsid w:val="00471477"/>
    <w:rsid w:val="004759DC"/>
    <w:rsid w:val="00497974"/>
    <w:rsid w:val="004A6F48"/>
    <w:rsid w:val="004B0630"/>
    <w:rsid w:val="004B3E04"/>
    <w:rsid w:val="004B6CE3"/>
    <w:rsid w:val="004D0F6E"/>
    <w:rsid w:val="00505F10"/>
    <w:rsid w:val="005104F2"/>
    <w:rsid w:val="00532099"/>
    <w:rsid w:val="0055047F"/>
    <w:rsid w:val="00554CAD"/>
    <w:rsid w:val="00556611"/>
    <w:rsid w:val="00562680"/>
    <w:rsid w:val="005631B8"/>
    <w:rsid w:val="00564447"/>
    <w:rsid w:val="005655C6"/>
    <w:rsid w:val="005817E1"/>
    <w:rsid w:val="00582999"/>
    <w:rsid w:val="005948D1"/>
    <w:rsid w:val="005B2F8A"/>
    <w:rsid w:val="005B3D9A"/>
    <w:rsid w:val="005C3FD4"/>
    <w:rsid w:val="005C4131"/>
    <w:rsid w:val="005D3111"/>
    <w:rsid w:val="005D4D86"/>
    <w:rsid w:val="005D5F76"/>
    <w:rsid w:val="005F6590"/>
    <w:rsid w:val="00611B26"/>
    <w:rsid w:val="006132E7"/>
    <w:rsid w:val="00614AA6"/>
    <w:rsid w:val="00621F90"/>
    <w:rsid w:val="0063591C"/>
    <w:rsid w:val="00635EFB"/>
    <w:rsid w:val="00637E6F"/>
    <w:rsid w:val="00645713"/>
    <w:rsid w:val="00650AE2"/>
    <w:rsid w:val="00657AD0"/>
    <w:rsid w:val="006668CF"/>
    <w:rsid w:val="006727BA"/>
    <w:rsid w:val="00676376"/>
    <w:rsid w:val="00684A97"/>
    <w:rsid w:val="006A0C6B"/>
    <w:rsid w:val="006A64BA"/>
    <w:rsid w:val="006C291A"/>
    <w:rsid w:val="006D4679"/>
    <w:rsid w:val="006D516D"/>
    <w:rsid w:val="006D7877"/>
    <w:rsid w:val="00705BAF"/>
    <w:rsid w:val="00712B5D"/>
    <w:rsid w:val="007420F5"/>
    <w:rsid w:val="00743DF6"/>
    <w:rsid w:val="007461FE"/>
    <w:rsid w:val="00751C31"/>
    <w:rsid w:val="00761A89"/>
    <w:rsid w:val="0076297D"/>
    <w:rsid w:val="00766EE4"/>
    <w:rsid w:val="00773B92"/>
    <w:rsid w:val="00774CB2"/>
    <w:rsid w:val="00781289"/>
    <w:rsid w:val="00783976"/>
    <w:rsid w:val="00785EAB"/>
    <w:rsid w:val="00787E0A"/>
    <w:rsid w:val="00797504"/>
    <w:rsid w:val="0079766A"/>
    <w:rsid w:val="007C38C7"/>
    <w:rsid w:val="007D05EF"/>
    <w:rsid w:val="007D459C"/>
    <w:rsid w:val="007E2EE5"/>
    <w:rsid w:val="007E2F42"/>
    <w:rsid w:val="007F4113"/>
    <w:rsid w:val="00804B2F"/>
    <w:rsid w:val="00810745"/>
    <w:rsid w:val="00811775"/>
    <w:rsid w:val="008130EB"/>
    <w:rsid w:val="00815D5F"/>
    <w:rsid w:val="00816872"/>
    <w:rsid w:val="00840DC3"/>
    <w:rsid w:val="00853237"/>
    <w:rsid w:val="00853F70"/>
    <w:rsid w:val="0086090A"/>
    <w:rsid w:val="00863BDD"/>
    <w:rsid w:val="00863FBE"/>
    <w:rsid w:val="00873AC6"/>
    <w:rsid w:val="00875ABC"/>
    <w:rsid w:val="00890F4C"/>
    <w:rsid w:val="00893D5A"/>
    <w:rsid w:val="00896071"/>
    <w:rsid w:val="008975B0"/>
    <w:rsid w:val="008A4106"/>
    <w:rsid w:val="008A42A3"/>
    <w:rsid w:val="008B6396"/>
    <w:rsid w:val="008C0606"/>
    <w:rsid w:val="008C62B8"/>
    <w:rsid w:val="008D2BD3"/>
    <w:rsid w:val="008D4F0A"/>
    <w:rsid w:val="008F21FF"/>
    <w:rsid w:val="008F5B9D"/>
    <w:rsid w:val="00904F72"/>
    <w:rsid w:val="009058E5"/>
    <w:rsid w:val="00917582"/>
    <w:rsid w:val="009232FB"/>
    <w:rsid w:val="00930C8A"/>
    <w:rsid w:val="009319F2"/>
    <w:rsid w:val="0095367A"/>
    <w:rsid w:val="0095432B"/>
    <w:rsid w:val="00955217"/>
    <w:rsid w:val="0096390B"/>
    <w:rsid w:val="00967AC4"/>
    <w:rsid w:val="00973869"/>
    <w:rsid w:val="00975A70"/>
    <w:rsid w:val="00976835"/>
    <w:rsid w:val="00980F8A"/>
    <w:rsid w:val="00982ED9"/>
    <w:rsid w:val="0099505A"/>
    <w:rsid w:val="009952EB"/>
    <w:rsid w:val="009A025A"/>
    <w:rsid w:val="009A0ABE"/>
    <w:rsid w:val="009A3A8F"/>
    <w:rsid w:val="009A6FAF"/>
    <w:rsid w:val="009B1F48"/>
    <w:rsid w:val="009C220B"/>
    <w:rsid w:val="009F71E7"/>
    <w:rsid w:val="00A27443"/>
    <w:rsid w:val="00A5746D"/>
    <w:rsid w:val="00A617E5"/>
    <w:rsid w:val="00A7045D"/>
    <w:rsid w:val="00A9064D"/>
    <w:rsid w:val="00AA165C"/>
    <w:rsid w:val="00AB158E"/>
    <w:rsid w:val="00AB4666"/>
    <w:rsid w:val="00AF69EA"/>
    <w:rsid w:val="00B01A57"/>
    <w:rsid w:val="00B13CF6"/>
    <w:rsid w:val="00B210EA"/>
    <w:rsid w:val="00B235FF"/>
    <w:rsid w:val="00B25A1F"/>
    <w:rsid w:val="00B43DEA"/>
    <w:rsid w:val="00B45BB3"/>
    <w:rsid w:val="00B51CF8"/>
    <w:rsid w:val="00B607BA"/>
    <w:rsid w:val="00B74B0A"/>
    <w:rsid w:val="00B82D17"/>
    <w:rsid w:val="00B8303F"/>
    <w:rsid w:val="00B96F80"/>
    <w:rsid w:val="00BA3F04"/>
    <w:rsid w:val="00BB27D9"/>
    <w:rsid w:val="00BB7BDB"/>
    <w:rsid w:val="00BC0CCF"/>
    <w:rsid w:val="00BC58AE"/>
    <w:rsid w:val="00BC60C1"/>
    <w:rsid w:val="00BC641A"/>
    <w:rsid w:val="00BD5E6B"/>
    <w:rsid w:val="00BF2963"/>
    <w:rsid w:val="00C0343A"/>
    <w:rsid w:val="00C07F24"/>
    <w:rsid w:val="00C13E41"/>
    <w:rsid w:val="00C13FD6"/>
    <w:rsid w:val="00C174C6"/>
    <w:rsid w:val="00C248F9"/>
    <w:rsid w:val="00C30E49"/>
    <w:rsid w:val="00C54AB0"/>
    <w:rsid w:val="00C61724"/>
    <w:rsid w:val="00C66BD5"/>
    <w:rsid w:val="00C9261A"/>
    <w:rsid w:val="00C9360A"/>
    <w:rsid w:val="00C94F2C"/>
    <w:rsid w:val="00C9554C"/>
    <w:rsid w:val="00C96384"/>
    <w:rsid w:val="00CA1E20"/>
    <w:rsid w:val="00CA61BA"/>
    <w:rsid w:val="00CB7729"/>
    <w:rsid w:val="00CC79B0"/>
    <w:rsid w:val="00CD0EB3"/>
    <w:rsid w:val="00CF2319"/>
    <w:rsid w:val="00D207CE"/>
    <w:rsid w:val="00D25A99"/>
    <w:rsid w:val="00D30B47"/>
    <w:rsid w:val="00D35B22"/>
    <w:rsid w:val="00D379FF"/>
    <w:rsid w:val="00D42172"/>
    <w:rsid w:val="00D434F7"/>
    <w:rsid w:val="00D43A3D"/>
    <w:rsid w:val="00D446AD"/>
    <w:rsid w:val="00D4538D"/>
    <w:rsid w:val="00D717DB"/>
    <w:rsid w:val="00D7215C"/>
    <w:rsid w:val="00D72C49"/>
    <w:rsid w:val="00D738C2"/>
    <w:rsid w:val="00DA76CB"/>
    <w:rsid w:val="00DE0EEB"/>
    <w:rsid w:val="00DF0735"/>
    <w:rsid w:val="00DF20EF"/>
    <w:rsid w:val="00DF3884"/>
    <w:rsid w:val="00E0525C"/>
    <w:rsid w:val="00E3297A"/>
    <w:rsid w:val="00E32DD3"/>
    <w:rsid w:val="00E54F37"/>
    <w:rsid w:val="00E73D12"/>
    <w:rsid w:val="00E80B86"/>
    <w:rsid w:val="00E85685"/>
    <w:rsid w:val="00E9146C"/>
    <w:rsid w:val="00E950CB"/>
    <w:rsid w:val="00EA003D"/>
    <w:rsid w:val="00EA674D"/>
    <w:rsid w:val="00EB648B"/>
    <w:rsid w:val="00EB7AAF"/>
    <w:rsid w:val="00EC3F27"/>
    <w:rsid w:val="00EC6622"/>
    <w:rsid w:val="00ED0A38"/>
    <w:rsid w:val="00ED29EF"/>
    <w:rsid w:val="00ED48B4"/>
    <w:rsid w:val="00EF53DA"/>
    <w:rsid w:val="00F07C22"/>
    <w:rsid w:val="00F120A2"/>
    <w:rsid w:val="00F13291"/>
    <w:rsid w:val="00F14870"/>
    <w:rsid w:val="00F14BA7"/>
    <w:rsid w:val="00F265C8"/>
    <w:rsid w:val="00F31251"/>
    <w:rsid w:val="00F333BA"/>
    <w:rsid w:val="00F40768"/>
    <w:rsid w:val="00F72FC3"/>
    <w:rsid w:val="00F74ED0"/>
    <w:rsid w:val="00F945F6"/>
    <w:rsid w:val="00FC2512"/>
    <w:rsid w:val="00FC3E6A"/>
    <w:rsid w:val="00FC795D"/>
    <w:rsid w:val="00FD3ADD"/>
    <w:rsid w:val="00FE36E5"/>
    <w:rsid w:val="00FE7B58"/>
    <w:rsid w:val="00FF6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4A573E76"/>
  <w15:docId w15:val="{3CFB3254-2F25-41BA-B0A2-72BBB244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F90"/>
    <w:rPr>
      <w:rFonts w:ascii="Tahoma" w:hAnsi="Tahoma" w:cs="Tahoma"/>
      <w:sz w:val="16"/>
      <w:szCs w:val="16"/>
    </w:rPr>
  </w:style>
  <w:style w:type="paragraph" w:styleId="Header">
    <w:name w:val="header"/>
    <w:basedOn w:val="Normal"/>
    <w:link w:val="HeaderChar"/>
    <w:uiPriority w:val="99"/>
    <w:unhideWhenUsed/>
    <w:rsid w:val="0062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F90"/>
  </w:style>
  <w:style w:type="paragraph" w:styleId="Footer">
    <w:name w:val="footer"/>
    <w:basedOn w:val="Normal"/>
    <w:link w:val="FooterChar"/>
    <w:uiPriority w:val="99"/>
    <w:unhideWhenUsed/>
    <w:rsid w:val="0062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F90"/>
  </w:style>
  <w:style w:type="paragraph" w:styleId="NoSpacing">
    <w:name w:val="No Spacing"/>
    <w:uiPriority w:val="1"/>
    <w:qFormat/>
    <w:rsid w:val="006D7877"/>
    <w:pPr>
      <w:spacing w:after="0" w:line="240" w:lineRule="auto"/>
    </w:pPr>
  </w:style>
  <w:style w:type="table" w:styleId="TableGrid">
    <w:name w:val="Table Grid"/>
    <w:basedOn w:val="TableNormal"/>
    <w:uiPriority w:val="59"/>
    <w:rsid w:val="00762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text">
    <w:name w:val="Letter text"/>
    <w:basedOn w:val="Normal"/>
    <w:rsid w:val="00B45BB3"/>
    <w:pPr>
      <w:spacing w:after="180" w:line="300" w:lineRule="exact"/>
    </w:pPr>
    <w:rPr>
      <w:rFonts w:ascii="Arial" w:eastAsia="Times New Roman" w:hAnsi="Arial" w:cs="Arial"/>
      <w:color w:val="808080" w:themeColor="background1" w:themeShade="80"/>
      <w:sz w:val="20"/>
      <w:szCs w:val="19"/>
      <w:lang w:eastAsia="en-GB"/>
    </w:rPr>
  </w:style>
  <w:style w:type="paragraph" w:styleId="NormalWeb">
    <w:name w:val="Normal (Web)"/>
    <w:basedOn w:val="Normal"/>
    <w:uiPriority w:val="99"/>
    <w:semiHidden/>
    <w:unhideWhenUsed/>
    <w:rsid w:val="00DA76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F4113"/>
    <w:pPr>
      <w:spacing w:after="160" w:line="259" w:lineRule="auto"/>
      <w:ind w:left="720"/>
      <w:contextualSpacing/>
    </w:pPr>
    <w:rPr>
      <w:lang w:val="en-US"/>
    </w:rPr>
  </w:style>
  <w:style w:type="character" w:styleId="Hyperlink">
    <w:name w:val="Hyperlink"/>
    <w:basedOn w:val="DefaultParagraphFont"/>
    <w:uiPriority w:val="99"/>
    <w:unhideWhenUsed/>
    <w:rsid w:val="007F4113"/>
    <w:rPr>
      <w:color w:val="0000FF" w:themeColor="hyperlink"/>
      <w:u w:val="single"/>
    </w:rPr>
  </w:style>
  <w:style w:type="character" w:styleId="FollowedHyperlink">
    <w:name w:val="FollowedHyperlink"/>
    <w:basedOn w:val="DefaultParagraphFont"/>
    <w:uiPriority w:val="99"/>
    <w:semiHidden/>
    <w:unhideWhenUsed/>
    <w:rsid w:val="00863FBE"/>
    <w:rPr>
      <w:color w:val="800080" w:themeColor="followedHyperlink"/>
      <w:u w:val="single"/>
    </w:rPr>
  </w:style>
  <w:style w:type="character" w:styleId="UnresolvedMention">
    <w:name w:val="Unresolved Mention"/>
    <w:basedOn w:val="DefaultParagraphFont"/>
    <w:uiPriority w:val="99"/>
    <w:semiHidden/>
    <w:unhideWhenUsed/>
    <w:rsid w:val="00863F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712426">
      <w:bodyDiv w:val="1"/>
      <w:marLeft w:val="0"/>
      <w:marRight w:val="0"/>
      <w:marTop w:val="0"/>
      <w:marBottom w:val="0"/>
      <w:divBdr>
        <w:top w:val="none" w:sz="0" w:space="0" w:color="auto"/>
        <w:left w:val="none" w:sz="0" w:space="0" w:color="auto"/>
        <w:bottom w:val="none" w:sz="0" w:space="0" w:color="auto"/>
        <w:right w:val="none" w:sz="0" w:space="0" w:color="auto"/>
      </w:divBdr>
    </w:div>
    <w:div w:id="957182077">
      <w:bodyDiv w:val="1"/>
      <w:marLeft w:val="0"/>
      <w:marRight w:val="0"/>
      <w:marTop w:val="0"/>
      <w:marBottom w:val="0"/>
      <w:divBdr>
        <w:top w:val="none" w:sz="0" w:space="0" w:color="auto"/>
        <w:left w:val="none" w:sz="0" w:space="0" w:color="auto"/>
        <w:bottom w:val="none" w:sz="0" w:space="0" w:color="auto"/>
        <w:right w:val="none" w:sz="0" w:space="0" w:color="auto"/>
      </w:divBdr>
      <w:divsChild>
        <w:div w:id="2064329496">
          <w:marLeft w:val="0"/>
          <w:marRight w:val="0"/>
          <w:marTop w:val="0"/>
          <w:marBottom w:val="0"/>
          <w:divBdr>
            <w:top w:val="none" w:sz="0" w:space="0" w:color="auto"/>
            <w:left w:val="none" w:sz="0" w:space="0" w:color="auto"/>
            <w:bottom w:val="none" w:sz="0" w:space="0" w:color="auto"/>
            <w:right w:val="none" w:sz="0" w:space="0" w:color="auto"/>
          </w:divBdr>
        </w:div>
        <w:div w:id="1161001458">
          <w:marLeft w:val="0"/>
          <w:marRight w:val="0"/>
          <w:marTop w:val="0"/>
          <w:marBottom w:val="0"/>
          <w:divBdr>
            <w:top w:val="none" w:sz="0" w:space="0" w:color="auto"/>
            <w:left w:val="none" w:sz="0" w:space="0" w:color="auto"/>
            <w:bottom w:val="none" w:sz="0" w:space="0" w:color="auto"/>
            <w:right w:val="none" w:sz="0" w:space="0" w:color="auto"/>
          </w:divBdr>
        </w:div>
        <w:div w:id="1639988616">
          <w:marLeft w:val="0"/>
          <w:marRight w:val="0"/>
          <w:marTop w:val="0"/>
          <w:marBottom w:val="0"/>
          <w:divBdr>
            <w:top w:val="none" w:sz="0" w:space="0" w:color="auto"/>
            <w:left w:val="none" w:sz="0" w:space="0" w:color="auto"/>
            <w:bottom w:val="none" w:sz="0" w:space="0" w:color="auto"/>
            <w:right w:val="none" w:sz="0" w:space="0" w:color="auto"/>
          </w:divBdr>
        </w:div>
        <w:div w:id="1795631802">
          <w:marLeft w:val="0"/>
          <w:marRight w:val="0"/>
          <w:marTop w:val="0"/>
          <w:marBottom w:val="0"/>
          <w:divBdr>
            <w:top w:val="none" w:sz="0" w:space="0" w:color="auto"/>
            <w:left w:val="none" w:sz="0" w:space="0" w:color="auto"/>
            <w:bottom w:val="none" w:sz="0" w:space="0" w:color="auto"/>
            <w:right w:val="none" w:sz="0" w:space="0" w:color="auto"/>
          </w:divBdr>
          <w:divsChild>
            <w:div w:id="790317584">
              <w:marLeft w:val="0"/>
              <w:marRight w:val="0"/>
              <w:marTop w:val="0"/>
              <w:marBottom w:val="0"/>
              <w:divBdr>
                <w:top w:val="none" w:sz="0" w:space="0" w:color="auto"/>
                <w:left w:val="none" w:sz="0" w:space="0" w:color="auto"/>
                <w:bottom w:val="none" w:sz="0" w:space="0" w:color="auto"/>
                <w:right w:val="none" w:sz="0" w:space="0" w:color="auto"/>
              </w:divBdr>
              <w:divsChild>
                <w:div w:id="1517577011">
                  <w:marLeft w:val="0"/>
                  <w:marRight w:val="0"/>
                  <w:marTop w:val="0"/>
                  <w:marBottom w:val="0"/>
                  <w:divBdr>
                    <w:top w:val="none" w:sz="0" w:space="0" w:color="auto"/>
                    <w:left w:val="none" w:sz="0" w:space="0" w:color="auto"/>
                    <w:bottom w:val="none" w:sz="0" w:space="0" w:color="auto"/>
                    <w:right w:val="none" w:sz="0" w:space="0" w:color="auto"/>
                  </w:divBdr>
                  <w:divsChild>
                    <w:div w:id="1831099277">
                      <w:marLeft w:val="0"/>
                      <w:marRight w:val="0"/>
                      <w:marTop w:val="0"/>
                      <w:marBottom w:val="0"/>
                      <w:divBdr>
                        <w:top w:val="none" w:sz="0" w:space="0" w:color="auto"/>
                        <w:left w:val="none" w:sz="0" w:space="0" w:color="auto"/>
                        <w:bottom w:val="none" w:sz="0" w:space="0" w:color="auto"/>
                        <w:right w:val="none" w:sz="0" w:space="0" w:color="auto"/>
                      </w:divBdr>
                      <w:divsChild>
                        <w:div w:id="559827716">
                          <w:marLeft w:val="0"/>
                          <w:marRight w:val="0"/>
                          <w:marTop w:val="0"/>
                          <w:marBottom w:val="0"/>
                          <w:divBdr>
                            <w:top w:val="none" w:sz="0" w:space="0" w:color="auto"/>
                            <w:left w:val="none" w:sz="0" w:space="0" w:color="auto"/>
                            <w:bottom w:val="none" w:sz="0" w:space="0" w:color="auto"/>
                            <w:right w:val="none" w:sz="0" w:space="0" w:color="auto"/>
                          </w:divBdr>
                          <w:divsChild>
                            <w:div w:id="1578443229">
                              <w:marLeft w:val="0"/>
                              <w:marRight w:val="0"/>
                              <w:marTop w:val="0"/>
                              <w:marBottom w:val="0"/>
                              <w:divBdr>
                                <w:top w:val="none" w:sz="0" w:space="0" w:color="auto"/>
                                <w:left w:val="none" w:sz="0" w:space="0" w:color="auto"/>
                                <w:bottom w:val="none" w:sz="0" w:space="0" w:color="auto"/>
                                <w:right w:val="none" w:sz="0" w:space="0" w:color="auto"/>
                              </w:divBdr>
                              <w:divsChild>
                                <w:div w:id="1552617846">
                                  <w:marLeft w:val="0"/>
                                  <w:marRight w:val="0"/>
                                  <w:marTop w:val="0"/>
                                  <w:marBottom w:val="0"/>
                                  <w:divBdr>
                                    <w:top w:val="none" w:sz="0" w:space="0" w:color="auto"/>
                                    <w:left w:val="none" w:sz="0" w:space="0" w:color="auto"/>
                                    <w:bottom w:val="none" w:sz="0" w:space="0" w:color="auto"/>
                                    <w:right w:val="none" w:sz="0" w:space="0" w:color="auto"/>
                                  </w:divBdr>
                                  <w:divsChild>
                                    <w:div w:id="662122635">
                                      <w:marLeft w:val="0"/>
                                      <w:marRight w:val="0"/>
                                      <w:marTop w:val="0"/>
                                      <w:marBottom w:val="0"/>
                                      <w:divBdr>
                                        <w:top w:val="none" w:sz="0" w:space="0" w:color="auto"/>
                                        <w:left w:val="none" w:sz="0" w:space="0" w:color="auto"/>
                                        <w:bottom w:val="none" w:sz="0" w:space="0" w:color="auto"/>
                                        <w:right w:val="none" w:sz="0" w:space="0" w:color="auto"/>
                                      </w:divBdr>
                                      <w:divsChild>
                                        <w:div w:id="397438327">
                                          <w:marLeft w:val="0"/>
                                          <w:marRight w:val="0"/>
                                          <w:marTop w:val="0"/>
                                          <w:marBottom w:val="0"/>
                                          <w:divBdr>
                                            <w:top w:val="none" w:sz="0" w:space="0" w:color="auto"/>
                                            <w:left w:val="none" w:sz="0" w:space="0" w:color="auto"/>
                                            <w:bottom w:val="none" w:sz="0" w:space="0" w:color="auto"/>
                                            <w:right w:val="none" w:sz="0" w:space="0" w:color="auto"/>
                                          </w:divBdr>
                                          <w:divsChild>
                                            <w:div w:id="255526860">
                                              <w:marLeft w:val="0"/>
                                              <w:marRight w:val="0"/>
                                              <w:marTop w:val="0"/>
                                              <w:marBottom w:val="0"/>
                                              <w:divBdr>
                                                <w:top w:val="none" w:sz="0" w:space="0" w:color="auto"/>
                                                <w:left w:val="none" w:sz="0" w:space="0" w:color="auto"/>
                                                <w:bottom w:val="none" w:sz="0" w:space="0" w:color="auto"/>
                                                <w:right w:val="none" w:sz="0" w:space="0" w:color="auto"/>
                                              </w:divBdr>
                                              <w:divsChild>
                                                <w:div w:id="1926955095">
                                                  <w:marLeft w:val="0"/>
                                                  <w:marRight w:val="0"/>
                                                  <w:marTop w:val="0"/>
                                                  <w:marBottom w:val="0"/>
                                                  <w:divBdr>
                                                    <w:top w:val="none" w:sz="0" w:space="0" w:color="auto"/>
                                                    <w:left w:val="none" w:sz="0" w:space="0" w:color="auto"/>
                                                    <w:bottom w:val="none" w:sz="0" w:space="0" w:color="auto"/>
                                                    <w:right w:val="none" w:sz="0" w:space="0" w:color="auto"/>
                                                  </w:divBdr>
                                                  <w:divsChild>
                                                    <w:div w:id="2055539692">
                                                      <w:marLeft w:val="0"/>
                                                      <w:marRight w:val="0"/>
                                                      <w:marTop w:val="0"/>
                                                      <w:marBottom w:val="0"/>
                                                      <w:divBdr>
                                                        <w:top w:val="none" w:sz="0" w:space="0" w:color="auto"/>
                                                        <w:left w:val="none" w:sz="0" w:space="0" w:color="auto"/>
                                                        <w:bottom w:val="none" w:sz="0" w:space="0" w:color="auto"/>
                                                        <w:right w:val="none" w:sz="0" w:space="0" w:color="auto"/>
                                                      </w:divBdr>
                                                      <w:divsChild>
                                                        <w:div w:id="1212500607">
                                                          <w:marLeft w:val="0"/>
                                                          <w:marRight w:val="0"/>
                                                          <w:marTop w:val="0"/>
                                                          <w:marBottom w:val="0"/>
                                                          <w:divBdr>
                                                            <w:top w:val="none" w:sz="0" w:space="0" w:color="auto"/>
                                                            <w:left w:val="none" w:sz="0" w:space="0" w:color="auto"/>
                                                            <w:bottom w:val="none" w:sz="0" w:space="0" w:color="auto"/>
                                                            <w:right w:val="none" w:sz="0" w:space="0" w:color="auto"/>
                                                          </w:divBdr>
                                                          <w:divsChild>
                                                            <w:div w:id="77022401">
                                                              <w:marLeft w:val="0"/>
                                                              <w:marRight w:val="0"/>
                                                              <w:marTop w:val="0"/>
                                                              <w:marBottom w:val="0"/>
                                                              <w:divBdr>
                                                                <w:top w:val="none" w:sz="0" w:space="0" w:color="auto"/>
                                                                <w:left w:val="none" w:sz="0" w:space="0" w:color="auto"/>
                                                                <w:bottom w:val="none" w:sz="0" w:space="0" w:color="auto"/>
                                                                <w:right w:val="none" w:sz="0" w:space="0" w:color="auto"/>
                                                              </w:divBdr>
                                                              <w:divsChild>
                                                                <w:div w:id="1895578718">
                                                                  <w:marLeft w:val="0"/>
                                                                  <w:marRight w:val="0"/>
                                                                  <w:marTop w:val="0"/>
                                                                  <w:marBottom w:val="0"/>
                                                                  <w:divBdr>
                                                                    <w:top w:val="none" w:sz="0" w:space="0" w:color="auto"/>
                                                                    <w:left w:val="none" w:sz="0" w:space="0" w:color="auto"/>
                                                                    <w:bottom w:val="none" w:sz="0" w:space="0" w:color="auto"/>
                                                                    <w:right w:val="none" w:sz="0" w:space="0" w:color="auto"/>
                                                                  </w:divBdr>
                                                                  <w:divsChild>
                                                                    <w:div w:id="638339580">
                                                                      <w:marLeft w:val="0"/>
                                                                      <w:marRight w:val="0"/>
                                                                      <w:marTop w:val="0"/>
                                                                      <w:marBottom w:val="0"/>
                                                                      <w:divBdr>
                                                                        <w:top w:val="none" w:sz="0" w:space="0" w:color="auto"/>
                                                                        <w:left w:val="none" w:sz="0" w:space="0" w:color="auto"/>
                                                                        <w:bottom w:val="none" w:sz="0" w:space="0" w:color="auto"/>
                                                                        <w:right w:val="none" w:sz="0" w:space="0" w:color="auto"/>
                                                                      </w:divBdr>
                                                                      <w:divsChild>
                                                                        <w:div w:id="88463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5563656">
      <w:bodyDiv w:val="1"/>
      <w:marLeft w:val="0"/>
      <w:marRight w:val="0"/>
      <w:marTop w:val="0"/>
      <w:marBottom w:val="0"/>
      <w:divBdr>
        <w:top w:val="none" w:sz="0" w:space="0" w:color="auto"/>
        <w:left w:val="none" w:sz="0" w:space="0" w:color="auto"/>
        <w:bottom w:val="none" w:sz="0" w:space="0" w:color="auto"/>
        <w:right w:val="none" w:sz="0" w:space="0" w:color="auto"/>
      </w:divBdr>
    </w:div>
    <w:div w:id="1742019898">
      <w:bodyDiv w:val="1"/>
      <w:marLeft w:val="0"/>
      <w:marRight w:val="0"/>
      <w:marTop w:val="0"/>
      <w:marBottom w:val="0"/>
      <w:divBdr>
        <w:top w:val="none" w:sz="0" w:space="0" w:color="auto"/>
        <w:left w:val="none" w:sz="0" w:space="0" w:color="auto"/>
        <w:bottom w:val="none" w:sz="0" w:space="0" w:color="auto"/>
        <w:right w:val="none" w:sz="0" w:space="0" w:color="auto"/>
      </w:divBdr>
    </w:div>
    <w:div w:id="182970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fe.org/dofewithadiffere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Payne@tsatrust.org.uk" TargetMode="External"/><Relationship Id="rId4" Type="http://schemas.openxmlformats.org/officeDocument/2006/relationships/settings" Target="settings.xml"/><Relationship Id="rId9" Type="http://schemas.openxmlformats.org/officeDocument/2006/relationships/hyperlink" Target="https://www.dofe.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plymouthhighschoolforgirls.org.uk" TargetMode="External"/><Relationship Id="rId2" Type="http://schemas.openxmlformats.org/officeDocument/2006/relationships/hyperlink" Target="http://www.phsg.org" TargetMode="External"/><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93E5BD5-5A86-445F-8C4B-033A88516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Alderson</dc:creator>
  <cp:lastModifiedBy>Straker, Jacqueline</cp:lastModifiedBy>
  <cp:revision>3</cp:revision>
  <cp:lastPrinted>2021-05-28T12:09:00Z</cp:lastPrinted>
  <dcterms:created xsi:type="dcterms:W3CDTF">2021-07-13T08:52:00Z</dcterms:created>
  <dcterms:modified xsi:type="dcterms:W3CDTF">2021-10-07T08:28:00Z</dcterms:modified>
</cp:coreProperties>
</file>