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B2DFA" w14:textId="77777777" w:rsidR="00BA2F61" w:rsidRDefault="00BA2F61">
      <w:pPr>
        <w:jc w:val="center"/>
        <w:rPr>
          <w:b/>
          <w:color w:val="002060"/>
          <w:sz w:val="44"/>
        </w:rPr>
      </w:pPr>
      <w:r w:rsidRPr="005621C1">
        <w:rPr>
          <w:rFonts w:ascii="Palatino Linotype" w:hAnsi="Palatino Linotype"/>
          <w:noProof/>
          <w:color w:val="002060"/>
          <w:lang w:eastAsia="en-GB"/>
        </w:rPr>
        <w:drawing>
          <wp:inline distT="0" distB="0" distL="0" distR="0" wp14:anchorId="02C91A49" wp14:editId="78021E62">
            <wp:extent cx="2181225" cy="2603500"/>
            <wp:effectExtent l="0" t="0" r="952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81225" cy="2603500"/>
                    </a:xfrm>
                    <a:prstGeom prst="rect">
                      <a:avLst/>
                    </a:prstGeom>
                  </pic:spPr>
                </pic:pic>
              </a:graphicData>
            </a:graphic>
          </wp:inline>
        </w:drawing>
      </w:r>
    </w:p>
    <w:p w14:paraId="3E223B27" w14:textId="1CBF07C8" w:rsidR="00BA2F61" w:rsidRDefault="00BA2F61">
      <w:pPr>
        <w:jc w:val="center"/>
        <w:rPr>
          <w:b/>
          <w:color w:val="002060"/>
          <w:sz w:val="44"/>
        </w:rPr>
      </w:pPr>
      <w:r w:rsidRPr="00BA2F61">
        <w:rPr>
          <w:b/>
          <w:color w:val="002060"/>
          <w:sz w:val="44"/>
        </w:rPr>
        <w:drawing>
          <wp:inline distT="0" distB="0" distL="0" distR="0" wp14:anchorId="679A478A" wp14:editId="123533FF">
            <wp:extent cx="5486400" cy="3050540"/>
            <wp:effectExtent l="0" t="0" r="0" b="0"/>
            <wp:docPr id="74729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97138" name=""/>
                    <pic:cNvPicPr/>
                  </pic:nvPicPr>
                  <pic:blipFill>
                    <a:blip r:embed="rId7"/>
                    <a:stretch>
                      <a:fillRect/>
                    </a:stretch>
                  </pic:blipFill>
                  <pic:spPr>
                    <a:xfrm>
                      <a:off x="0" y="0"/>
                      <a:ext cx="5486400" cy="3050540"/>
                    </a:xfrm>
                    <a:prstGeom prst="rect">
                      <a:avLst/>
                    </a:prstGeom>
                  </pic:spPr>
                </pic:pic>
              </a:graphicData>
            </a:graphic>
          </wp:inline>
        </w:drawing>
      </w:r>
    </w:p>
    <w:p w14:paraId="2A031F5B" w14:textId="177DD9A2" w:rsidR="00BA2F61" w:rsidRDefault="001A10BA">
      <w:pPr>
        <w:jc w:val="center"/>
        <w:rPr>
          <w:b/>
          <w:color w:val="002060"/>
          <w:sz w:val="44"/>
        </w:rPr>
      </w:pPr>
      <w:r>
        <w:rPr>
          <w:b/>
          <w:color w:val="002060"/>
          <w:sz w:val="44"/>
        </w:rPr>
        <w:t>AQA Level 3 Core Math</w:t>
      </w:r>
      <w:r w:rsidR="00BA2F61">
        <w:rPr>
          <w:b/>
          <w:color w:val="002060"/>
          <w:sz w:val="44"/>
        </w:rPr>
        <w:t>ematic</w:t>
      </w:r>
      <w:r>
        <w:rPr>
          <w:b/>
          <w:color w:val="002060"/>
          <w:sz w:val="44"/>
        </w:rPr>
        <w:t>s</w:t>
      </w:r>
      <w:r>
        <w:rPr>
          <w:b/>
          <w:color w:val="002060"/>
          <w:sz w:val="44"/>
        </w:rPr>
        <w:br/>
        <w:t xml:space="preserve">Curriculum &amp; Assessment Overview </w:t>
      </w:r>
    </w:p>
    <w:p w14:paraId="5A55536D" w14:textId="1E186C65" w:rsidR="001F305D" w:rsidRDefault="001A10BA">
      <w:pPr>
        <w:jc w:val="center"/>
        <w:rPr>
          <w:b/>
          <w:color w:val="002060"/>
          <w:sz w:val="44"/>
        </w:rPr>
      </w:pPr>
      <w:r>
        <w:rPr>
          <w:b/>
          <w:color w:val="002060"/>
          <w:sz w:val="44"/>
        </w:rPr>
        <w:t>2026-27</w:t>
      </w:r>
    </w:p>
    <w:p w14:paraId="7EB377AC" w14:textId="77777777" w:rsidR="00BA2F61" w:rsidRDefault="00BA2F61">
      <w:pPr>
        <w:jc w:val="center"/>
      </w:pPr>
    </w:p>
    <w:p w14:paraId="166E6487" w14:textId="77777777" w:rsidR="001F305D" w:rsidRPr="00473746" w:rsidRDefault="001A10BA">
      <w:pPr>
        <w:jc w:val="center"/>
        <w:rPr>
          <w:rFonts w:ascii="Palatino Linotype" w:hAnsi="Palatino Linotype"/>
          <w:color w:val="002060"/>
          <w:sz w:val="32"/>
          <w:szCs w:val="32"/>
        </w:rPr>
      </w:pPr>
      <w:r w:rsidRPr="00473746">
        <w:rPr>
          <w:rFonts w:ascii="Palatino Linotype" w:hAnsi="Palatino Linotype"/>
          <w:i/>
          <w:color w:val="002060"/>
          <w:sz w:val="32"/>
          <w:szCs w:val="32"/>
        </w:rPr>
        <w:t>Option 2A: Statistical Techniques</w:t>
      </w:r>
    </w:p>
    <w:p w14:paraId="11F6CA8A" w14:textId="77777777" w:rsidR="00473746" w:rsidRDefault="00473746">
      <w:pPr>
        <w:rPr>
          <w:rFonts w:ascii="Palatino Linotype" w:hAnsi="Palatino Linotype"/>
          <w:color w:val="002060"/>
          <w:sz w:val="28"/>
          <w:szCs w:val="28"/>
        </w:rPr>
      </w:pPr>
    </w:p>
    <w:p w14:paraId="78DBD599" w14:textId="77777777" w:rsidR="00473746" w:rsidRDefault="00473746" w:rsidP="00473746">
      <w:pPr>
        <w:rPr>
          <w:rFonts w:ascii="Palatino Linotype" w:hAnsi="Palatino Linotype" w:cs="Arial"/>
          <w:b/>
          <w:caps/>
          <w:color w:val="002060"/>
          <w:sz w:val="32"/>
          <w:szCs w:val="32"/>
        </w:rPr>
      </w:pPr>
    </w:p>
    <w:p w14:paraId="4AAD63EE" w14:textId="77777777" w:rsidR="001B6A4B" w:rsidRDefault="001B6A4B" w:rsidP="00473746">
      <w:pPr>
        <w:rPr>
          <w:rFonts w:ascii="Palatino Linotype" w:hAnsi="Palatino Linotype" w:cs="Arial"/>
          <w:b/>
          <w:caps/>
          <w:color w:val="002060"/>
          <w:sz w:val="32"/>
          <w:szCs w:val="32"/>
        </w:rPr>
      </w:pPr>
    </w:p>
    <w:p w14:paraId="6FE8141F" w14:textId="764B8800" w:rsidR="00473746" w:rsidRPr="005621C1" w:rsidRDefault="00473746" w:rsidP="00473746">
      <w:pPr>
        <w:rPr>
          <w:rFonts w:ascii="Palatino Linotype" w:hAnsi="Palatino Linotype" w:cs="Arial"/>
          <w:b/>
          <w:caps/>
          <w:color w:val="002060"/>
          <w:sz w:val="32"/>
          <w:szCs w:val="32"/>
        </w:rPr>
      </w:pPr>
      <w:r w:rsidRPr="005621C1">
        <w:rPr>
          <w:rFonts w:ascii="Palatino Linotype" w:hAnsi="Palatino Linotype" w:cs="Arial"/>
          <w:b/>
          <w:caps/>
          <w:color w:val="002060"/>
          <w:sz w:val="32"/>
          <w:szCs w:val="32"/>
        </w:rPr>
        <w:lastRenderedPageBreak/>
        <w:t>contents</w:t>
      </w:r>
    </w:p>
    <w:p w14:paraId="663E1090" w14:textId="77777777" w:rsidR="001B6A4B" w:rsidRDefault="001B6A4B" w:rsidP="00473746">
      <w:pPr>
        <w:spacing w:line="360" w:lineRule="auto"/>
        <w:rPr>
          <w:rFonts w:ascii="Palatino Linotype" w:hAnsi="Palatino Linotype" w:cs="Arial"/>
          <w:color w:val="002060"/>
          <w:sz w:val="32"/>
          <w:szCs w:val="32"/>
        </w:rPr>
      </w:pPr>
      <w:r>
        <w:rPr>
          <w:rFonts w:ascii="Palatino Linotype" w:hAnsi="Palatino Linotype" w:cs="Arial"/>
          <w:color w:val="002060"/>
          <w:sz w:val="32"/>
          <w:szCs w:val="32"/>
        </w:rPr>
        <w:t>Curriculum</w:t>
      </w:r>
    </w:p>
    <w:p w14:paraId="2C4C8B39" w14:textId="13DB7C59"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Intent</w:t>
      </w:r>
    </w:p>
    <w:p w14:paraId="0F85C667" w14:textId="38D4A14F"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Implementation</w:t>
      </w:r>
    </w:p>
    <w:p w14:paraId="1A1915D7" w14:textId="167AFB1E"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Impact</w:t>
      </w:r>
    </w:p>
    <w:p w14:paraId="4F67AA54" w14:textId="032B3AB6"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Impact</w:t>
      </w:r>
    </w:p>
    <w:p w14:paraId="56FE2E75" w14:textId="77777777"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Student Voice</w:t>
      </w:r>
    </w:p>
    <w:p w14:paraId="70492574" w14:textId="77777777"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Feedback</w:t>
      </w:r>
    </w:p>
    <w:p w14:paraId="39FC04E9" w14:textId="45EB299E" w:rsidR="00473746" w:rsidRPr="00473746" w:rsidRDefault="00473746" w:rsidP="00473746">
      <w:pPr>
        <w:spacing w:line="360" w:lineRule="auto"/>
        <w:rPr>
          <w:rFonts w:ascii="Palatino Linotype" w:hAnsi="Palatino Linotype" w:cs="Arial"/>
          <w:color w:val="002060"/>
          <w:sz w:val="32"/>
          <w:szCs w:val="32"/>
        </w:rPr>
      </w:pPr>
      <w:r w:rsidRPr="00473746">
        <w:rPr>
          <w:rFonts w:ascii="Palatino Linotype" w:hAnsi="Palatino Linotype" w:cs="Arial"/>
          <w:color w:val="002060"/>
          <w:sz w:val="32"/>
          <w:szCs w:val="32"/>
        </w:rPr>
        <w:t>Assessment Preparation</w:t>
      </w:r>
      <w:r w:rsidR="004D788A">
        <w:rPr>
          <w:rFonts w:ascii="Palatino Linotype" w:hAnsi="Palatino Linotype" w:cs="Arial"/>
          <w:color w:val="002060"/>
          <w:sz w:val="32"/>
          <w:szCs w:val="32"/>
        </w:rPr>
        <w:br/>
        <w:t>Learning Journey</w:t>
      </w:r>
    </w:p>
    <w:p w14:paraId="67F0CA63" w14:textId="77777777" w:rsidR="00473746" w:rsidRDefault="00473746">
      <w:pPr>
        <w:rPr>
          <w:rFonts w:ascii="Palatino Linotype" w:hAnsi="Palatino Linotype"/>
          <w:b/>
          <w:bCs/>
          <w:color w:val="002060"/>
          <w:sz w:val="28"/>
          <w:szCs w:val="28"/>
        </w:rPr>
      </w:pPr>
    </w:p>
    <w:p w14:paraId="286A71BE" w14:textId="77777777" w:rsidR="00473746" w:rsidRDefault="00473746">
      <w:pPr>
        <w:rPr>
          <w:rFonts w:ascii="Palatino Linotype" w:hAnsi="Palatino Linotype"/>
          <w:b/>
          <w:bCs/>
          <w:color w:val="002060"/>
          <w:sz w:val="28"/>
          <w:szCs w:val="28"/>
        </w:rPr>
      </w:pPr>
    </w:p>
    <w:p w14:paraId="36D60714" w14:textId="77777777" w:rsidR="00473746" w:rsidRDefault="00473746">
      <w:pPr>
        <w:rPr>
          <w:rFonts w:ascii="Palatino Linotype" w:hAnsi="Palatino Linotype"/>
          <w:b/>
          <w:bCs/>
          <w:color w:val="002060"/>
          <w:sz w:val="28"/>
          <w:szCs w:val="28"/>
        </w:rPr>
      </w:pPr>
    </w:p>
    <w:p w14:paraId="101A8134" w14:textId="77777777" w:rsidR="00473746" w:rsidRDefault="00473746">
      <w:pPr>
        <w:rPr>
          <w:rFonts w:ascii="Palatino Linotype" w:hAnsi="Palatino Linotype"/>
          <w:b/>
          <w:bCs/>
          <w:color w:val="002060"/>
          <w:sz w:val="28"/>
          <w:szCs w:val="28"/>
        </w:rPr>
      </w:pPr>
    </w:p>
    <w:p w14:paraId="74E7AD4E" w14:textId="77777777" w:rsidR="00473746" w:rsidRDefault="00473746">
      <w:pPr>
        <w:rPr>
          <w:rFonts w:ascii="Palatino Linotype" w:hAnsi="Palatino Linotype"/>
          <w:b/>
          <w:bCs/>
          <w:color w:val="002060"/>
          <w:sz w:val="28"/>
          <w:szCs w:val="28"/>
        </w:rPr>
      </w:pPr>
    </w:p>
    <w:p w14:paraId="020205AE" w14:textId="77777777" w:rsidR="00473746" w:rsidRDefault="00473746">
      <w:pPr>
        <w:rPr>
          <w:rFonts w:ascii="Palatino Linotype" w:hAnsi="Palatino Linotype"/>
          <w:b/>
          <w:bCs/>
          <w:color w:val="002060"/>
          <w:sz w:val="28"/>
          <w:szCs w:val="28"/>
        </w:rPr>
      </w:pPr>
    </w:p>
    <w:p w14:paraId="03362BA7" w14:textId="77777777" w:rsidR="00473746" w:rsidRDefault="00473746">
      <w:pPr>
        <w:rPr>
          <w:rFonts w:ascii="Palatino Linotype" w:hAnsi="Palatino Linotype"/>
          <w:b/>
          <w:bCs/>
          <w:color w:val="002060"/>
          <w:sz w:val="28"/>
          <w:szCs w:val="28"/>
        </w:rPr>
      </w:pPr>
    </w:p>
    <w:p w14:paraId="2BC8F9AD" w14:textId="77777777" w:rsidR="00473746" w:rsidRDefault="00473746">
      <w:pPr>
        <w:rPr>
          <w:rFonts w:ascii="Palatino Linotype" w:hAnsi="Palatino Linotype"/>
          <w:b/>
          <w:bCs/>
          <w:color w:val="002060"/>
          <w:sz w:val="28"/>
          <w:szCs w:val="28"/>
        </w:rPr>
      </w:pPr>
    </w:p>
    <w:p w14:paraId="3D258FF1" w14:textId="77777777" w:rsidR="00473746" w:rsidRDefault="00473746">
      <w:pPr>
        <w:rPr>
          <w:rFonts w:ascii="Palatino Linotype" w:hAnsi="Palatino Linotype"/>
          <w:b/>
          <w:bCs/>
          <w:color w:val="002060"/>
          <w:sz w:val="28"/>
          <w:szCs w:val="28"/>
        </w:rPr>
      </w:pPr>
    </w:p>
    <w:p w14:paraId="30603BD4" w14:textId="77777777" w:rsidR="00473746" w:rsidRDefault="00473746">
      <w:pPr>
        <w:rPr>
          <w:rFonts w:ascii="Palatino Linotype" w:hAnsi="Palatino Linotype"/>
          <w:b/>
          <w:bCs/>
          <w:color w:val="002060"/>
          <w:sz w:val="28"/>
          <w:szCs w:val="28"/>
        </w:rPr>
      </w:pPr>
    </w:p>
    <w:p w14:paraId="2187CF30" w14:textId="77777777" w:rsidR="00473746" w:rsidRDefault="00473746">
      <w:pPr>
        <w:rPr>
          <w:rFonts w:ascii="Palatino Linotype" w:hAnsi="Palatino Linotype"/>
          <w:b/>
          <w:bCs/>
          <w:color w:val="002060"/>
          <w:sz w:val="28"/>
          <w:szCs w:val="28"/>
        </w:rPr>
      </w:pPr>
    </w:p>
    <w:p w14:paraId="45C3DE55" w14:textId="77777777" w:rsidR="001B6A4B" w:rsidRDefault="001B6A4B">
      <w:pPr>
        <w:rPr>
          <w:rFonts w:ascii="Palatino Linotype" w:hAnsi="Palatino Linotype"/>
          <w:b/>
          <w:bCs/>
          <w:color w:val="002060"/>
          <w:sz w:val="28"/>
          <w:szCs w:val="28"/>
        </w:rPr>
      </w:pPr>
    </w:p>
    <w:p w14:paraId="29CE4E7C" w14:textId="6AA5AD48" w:rsidR="00AA2016" w:rsidRPr="001B6A4B" w:rsidRDefault="00AA2016" w:rsidP="00AA2016">
      <w:pPr>
        <w:rPr>
          <w:rFonts w:ascii="Palatino Linotype" w:eastAsia="Arial" w:hAnsi="Palatino Linotype" w:cstheme="minorHAnsi"/>
          <w:b/>
          <w:bCs/>
          <w:color w:val="002060"/>
          <w:sz w:val="36"/>
          <w:szCs w:val="36"/>
        </w:rPr>
      </w:pPr>
      <w:r w:rsidRPr="001B6A4B">
        <w:rPr>
          <w:rFonts w:ascii="Palatino Linotype" w:eastAsia="Arial" w:hAnsi="Palatino Linotype" w:cstheme="minorHAnsi"/>
          <w:b/>
          <w:bCs/>
          <w:color w:val="002060"/>
          <w:sz w:val="36"/>
          <w:szCs w:val="36"/>
        </w:rPr>
        <w:t>Curriculum</w:t>
      </w:r>
    </w:p>
    <w:p w14:paraId="76AA456A" w14:textId="591C329B" w:rsidR="00AA2016" w:rsidRPr="00455FEF" w:rsidRDefault="00AA2016" w:rsidP="00AA2016">
      <w:pPr>
        <w:rPr>
          <w:rFonts w:ascii="Palatino Linotype" w:hAnsi="Palatino Linotype" w:cstheme="minorHAnsi"/>
          <w:color w:val="002060"/>
        </w:rPr>
      </w:pPr>
      <w:r w:rsidRPr="00455FEF">
        <w:rPr>
          <w:rFonts w:ascii="Palatino Linotype" w:eastAsia="Arial" w:hAnsi="Palatino Linotype" w:cstheme="minorHAnsi"/>
          <w:color w:val="002060"/>
          <w:sz w:val="27"/>
          <w:szCs w:val="27"/>
        </w:rPr>
        <w:t>Plymouth High School for Girls aims to be an outstanding Grammar School for the 21st century remaining true to the philosophy of the school’s motto ‘For Life Not School We Learn’.</w:t>
      </w:r>
    </w:p>
    <w:p w14:paraId="7D35E6E5" w14:textId="77777777" w:rsidR="00AA2016" w:rsidRPr="00455FEF" w:rsidRDefault="00AA2016" w:rsidP="00AA2016">
      <w:pPr>
        <w:spacing w:before="240" w:after="240"/>
        <w:rPr>
          <w:rFonts w:ascii="Palatino Linotype" w:hAnsi="Palatino Linotype" w:cstheme="minorHAnsi"/>
          <w:color w:val="002060"/>
        </w:rPr>
      </w:pPr>
      <w:r w:rsidRPr="00455FEF">
        <w:rPr>
          <w:rFonts w:ascii="Palatino Linotype" w:eastAsia="Arial" w:hAnsi="Palatino Linotype" w:cstheme="minorHAnsi"/>
          <w:b/>
          <w:bCs/>
          <w:color w:val="002060"/>
          <w:sz w:val="24"/>
          <w:szCs w:val="24"/>
        </w:rPr>
        <w:t>A school which:</w:t>
      </w:r>
    </w:p>
    <w:p w14:paraId="17E7D4E8" w14:textId="77777777" w:rsidR="00AA2016" w:rsidRPr="00455FEF" w:rsidRDefault="00AA2016" w:rsidP="00AA2016">
      <w:pPr>
        <w:pStyle w:val="ListParagraph"/>
        <w:numPr>
          <w:ilvl w:val="0"/>
          <w:numId w:val="11"/>
        </w:numPr>
        <w:tabs>
          <w:tab w:val="left" w:pos="0"/>
          <w:tab w:val="left" w:pos="720"/>
        </w:tabs>
        <w:spacing w:after="0" w:line="259" w:lineRule="auto"/>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Promotes a culture of high </w:t>
      </w:r>
      <w:r w:rsidRPr="00455FEF">
        <w:rPr>
          <w:rFonts w:ascii="Palatino Linotype" w:eastAsia="Arial" w:hAnsi="Palatino Linotype" w:cstheme="minorHAnsi"/>
          <w:b/>
          <w:bCs/>
          <w:color w:val="002060"/>
          <w:sz w:val="24"/>
          <w:szCs w:val="24"/>
        </w:rPr>
        <w:t xml:space="preserve">aspiration </w:t>
      </w:r>
      <w:r w:rsidRPr="00455FEF">
        <w:rPr>
          <w:rFonts w:ascii="Palatino Linotype" w:eastAsia="Arial" w:hAnsi="Palatino Linotype" w:cstheme="minorHAnsi"/>
          <w:color w:val="002060"/>
          <w:sz w:val="24"/>
          <w:szCs w:val="24"/>
        </w:rPr>
        <w:t xml:space="preserve">enabling personal and academic success  </w:t>
      </w:r>
    </w:p>
    <w:p w14:paraId="33DF898B" w14:textId="77777777" w:rsidR="00AA2016" w:rsidRPr="00455FEF" w:rsidRDefault="00AA2016" w:rsidP="00AA2016">
      <w:pPr>
        <w:pStyle w:val="ListParagraph"/>
        <w:numPr>
          <w:ilvl w:val="0"/>
          <w:numId w:val="11"/>
        </w:numPr>
        <w:tabs>
          <w:tab w:val="left" w:pos="0"/>
          <w:tab w:val="left" w:pos="720"/>
        </w:tabs>
        <w:spacing w:after="0" w:line="259" w:lineRule="auto"/>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Prepares students to </w:t>
      </w:r>
      <w:r w:rsidRPr="00455FEF">
        <w:rPr>
          <w:rFonts w:ascii="Palatino Linotype" w:eastAsia="Arial" w:hAnsi="Palatino Linotype" w:cstheme="minorHAnsi"/>
          <w:b/>
          <w:bCs/>
          <w:color w:val="002060"/>
          <w:sz w:val="24"/>
          <w:szCs w:val="24"/>
        </w:rPr>
        <w:t>think confidently and independently</w:t>
      </w:r>
      <w:r w:rsidRPr="00455FEF">
        <w:rPr>
          <w:rFonts w:ascii="Palatino Linotype" w:eastAsia="Arial" w:hAnsi="Palatino Linotype" w:cstheme="minorHAnsi"/>
          <w:color w:val="002060"/>
          <w:sz w:val="24"/>
          <w:szCs w:val="24"/>
        </w:rPr>
        <w:t xml:space="preserve">  </w:t>
      </w:r>
    </w:p>
    <w:p w14:paraId="21AC7B5B" w14:textId="77777777" w:rsidR="00AA2016" w:rsidRPr="00455FEF" w:rsidRDefault="00AA2016" w:rsidP="00AA2016">
      <w:pPr>
        <w:pStyle w:val="ListParagraph"/>
        <w:numPr>
          <w:ilvl w:val="0"/>
          <w:numId w:val="11"/>
        </w:numPr>
        <w:tabs>
          <w:tab w:val="left" w:pos="0"/>
          <w:tab w:val="left" w:pos="720"/>
        </w:tabs>
        <w:spacing w:after="0" w:line="259" w:lineRule="auto"/>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Provides an </w:t>
      </w:r>
      <w:r w:rsidRPr="00455FEF">
        <w:rPr>
          <w:rFonts w:ascii="Palatino Linotype" w:eastAsia="Arial" w:hAnsi="Palatino Linotype" w:cstheme="minorHAnsi"/>
          <w:b/>
          <w:bCs/>
          <w:color w:val="002060"/>
          <w:sz w:val="24"/>
          <w:szCs w:val="24"/>
        </w:rPr>
        <w:t>outstanding education</w:t>
      </w:r>
      <w:r w:rsidRPr="00455FEF">
        <w:rPr>
          <w:rFonts w:ascii="Palatino Linotype" w:eastAsia="Arial" w:hAnsi="Palatino Linotype" w:cstheme="minorHAnsi"/>
          <w:color w:val="002060"/>
          <w:sz w:val="24"/>
          <w:szCs w:val="24"/>
        </w:rPr>
        <w:t xml:space="preserve"> for all, the key to this being high quality teaching  </w:t>
      </w:r>
    </w:p>
    <w:p w14:paraId="71050E13" w14:textId="77777777" w:rsidR="00AA2016" w:rsidRPr="00455FEF" w:rsidRDefault="00AA2016" w:rsidP="00AA2016">
      <w:pPr>
        <w:pStyle w:val="ListParagraph"/>
        <w:numPr>
          <w:ilvl w:val="0"/>
          <w:numId w:val="11"/>
        </w:numPr>
        <w:tabs>
          <w:tab w:val="left" w:pos="0"/>
          <w:tab w:val="left" w:pos="720"/>
        </w:tabs>
        <w:spacing w:after="0" w:line="259" w:lineRule="auto"/>
        <w:rPr>
          <w:rFonts w:ascii="Palatino Linotype" w:eastAsia="Arial" w:hAnsi="Palatino Linotype" w:cstheme="minorHAnsi"/>
          <w:color w:val="002060"/>
          <w:sz w:val="24"/>
          <w:szCs w:val="24"/>
        </w:rPr>
      </w:pPr>
      <w:r w:rsidRPr="00455FEF">
        <w:rPr>
          <w:rFonts w:ascii="Palatino Linotype" w:eastAsia="Arial" w:hAnsi="Palatino Linotype" w:cstheme="minorHAnsi"/>
          <w:color w:val="002060"/>
          <w:sz w:val="24"/>
          <w:szCs w:val="24"/>
        </w:rPr>
        <w:t xml:space="preserve">Provides </w:t>
      </w:r>
      <w:r w:rsidRPr="00455FEF">
        <w:rPr>
          <w:rFonts w:ascii="Palatino Linotype" w:eastAsia="Arial" w:hAnsi="Palatino Linotype" w:cstheme="minorHAnsi"/>
          <w:b/>
          <w:bCs/>
          <w:color w:val="002060"/>
          <w:sz w:val="24"/>
          <w:szCs w:val="24"/>
        </w:rPr>
        <w:t>enjoyment, excitement and challenge</w:t>
      </w:r>
      <w:r w:rsidRPr="00455FEF">
        <w:rPr>
          <w:rFonts w:ascii="Palatino Linotype" w:eastAsia="Arial" w:hAnsi="Palatino Linotype" w:cstheme="minorHAnsi"/>
          <w:color w:val="002060"/>
          <w:sz w:val="24"/>
          <w:szCs w:val="24"/>
        </w:rPr>
        <w:t xml:space="preserve"> for all, stimulating an enthusiasm for lifelong learning  </w:t>
      </w:r>
    </w:p>
    <w:p w14:paraId="69F9DBB2" w14:textId="77777777" w:rsidR="00AA2016" w:rsidRPr="00455FEF" w:rsidRDefault="00AA2016" w:rsidP="00AA2016">
      <w:pPr>
        <w:spacing w:line="480" w:lineRule="auto"/>
        <w:rPr>
          <w:rFonts w:ascii="Palatino Linotype" w:hAnsi="Palatino Linotype" w:cstheme="minorHAnsi"/>
          <w:color w:val="002060"/>
        </w:rPr>
      </w:pPr>
      <w:r w:rsidRPr="00455FEF">
        <w:rPr>
          <w:rFonts w:ascii="Palatino Linotype" w:eastAsia="Arial" w:hAnsi="Palatino Linotype" w:cstheme="minorHAnsi"/>
          <w:color w:val="002060"/>
          <w:sz w:val="24"/>
          <w:szCs w:val="24"/>
        </w:rPr>
        <w:t xml:space="preserve">Prepares students to become </w:t>
      </w:r>
      <w:r w:rsidRPr="00455FEF">
        <w:rPr>
          <w:rFonts w:ascii="Palatino Linotype" w:eastAsia="Arial" w:hAnsi="Palatino Linotype" w:cstheme="minorHAnsi"/>
          <w:b/>
          <w:bCs/>
          <w:color w:val="002060"/>
          <w:sz w:val="24"/>
          <w:szCs w:val="24"/>
        </w:rPr>
        <w:t>active citizens</w:t>
      </w:r>
      <w:r w:rsidRPr="00455FEF">
        <w:rPr>
          <w:rFonts w:ascii="Palatino Linotype" w:eastAsia="Arial" w:hAnsi="Palatino Linotype" w:cstheme="minorHAnsi"/>
          <w:color w:val="002060"/>
          <w:sz w:val="24"/>
          <w:szCs w:val="24"/>
        </w:rPr>
        <w:t xml:space="preserve">, equipped to succeed in a world of rapid change  </w:t>
      </w:r>
      <w:r w:rsidRPr="00455FEF">
        <w:rPr>
          <w:rFonts w:ascii="Palatino Linotype" w:eastAsia="Arial" w:hAnsi="Palatino Linotype" w:cstheme="minorHAnsi"/>
          <w:color w:val="002060"/>
          <w:sz w:val="28"/>
          <w:szCs w:val="28"/>
        </w:rPr>
        <w:t xml:space="preserve"> </w:t>
      </w:r>
    </w:p>
    <w:p w14:paraId="32D6C4D8" w14:textId="5B9D6F08" w:rsidR="001B6A4B" w:rsidRDefault="00473746" w:rsidP="001B6A4B">
      <w:pPr>
        <w:rPr>
          <w:rFonts w:ascii="Palatino Linotype" w:hAnsi="Palatino Linotype"/>
          <w:color w:val="002060"/>
          <w:sz w:val="28"/>
          <w:szCs w:val="28"/>
          <w:lang w:val="en-GB"/>
        </w:rPr>
      </w:pPr>
      <w:r w:rsidRPr="001B6A4B">
        <w:rPr>
          <w:rFonts w:ascii="Palatino Linotype" w:hAnsi="Palatino Linotype"/>
          <w:b/>
          <w:bCs/>
          <w:color w:val="002060"/>
          <w:sz w:val="36"/>
          <w:szCs w:val="36"/>
        </w:rPr>
        <w:t>INTENT</w:t>
      </w:r>
      <w:r w:rsidRPr="001B6A4B">
        <w:rPr>
          <w:rFonts w:ascii="Palatino Linotype" w:hAnsi="Palatino Linotype"/>
          <w:color w:val="002060"/>
          <w:sz w:val="36"/>
          <w:szCs w:val="36"/>
        </w:rPr>
        <w:br/>
      </w:r>
      <w:r w:rsidR="001B6A4B" w:rsidRPr="001B6A4B">
        <w:rPr>
          <w:rFonts w:ascii="Palatino Linotype" w:hAnsi="Palatino Linotype"/>
          <w:color w:val="002060"/>
          <w:sz w:val="28"/>
          <w:szCs w:val="28"/>
          <w:lang w:val="en-GB"/>
        </w:rPr>
        <w:t>At Plymouth High School for Girls, Core Mathematics is designed to equip students with the confidence and competence to apply mathematical thinking in authentic real-world contexts. The AQA Level 3 Mathematical Studies qualification (Option 2A: Statistical Techniques) develops the quantitative, analytical and statistical skills required for higher education, employment and informed citizenship.</w:t>
      </w:r>
    </w:p>
    <w:p w14:paraId="0204F842" w14:textId="7FB7685B" w:rsidR="001B6A4B" w:rsidRPr="001B6A4B" w:rsidRDefault="001B6A4B" w:rsidP="001B6A4B">
      <w:pPr>
        <w:rPr>
          <w:rFonts w:ascii="Palatino Linotype" w:hAnsi="Palatino Linotype"/>
          <w:color w:val="002060"/>
          <w:sz w:val="28"/>
          <w:szCs w:val="28"/>
          <w:lang w:val="en-GB"/>
        </w:rPr>
      </w:pPr>
      <w:r w:rsidRPr="00BA2F61">
        <w:rPr>
          <w:rFonts w:ascii="Palatino Linotype" w:hAnsi="Palatino Linotype"/>
          <w:color w:val="002060"/>
          <w:sz w:val="28"/>
          <w:szCs w:val="28"/>
        </w:rPr>
        <w:t>Core Math</w:t>
      </w:r>
      <w:r>
        <w:rPr>
          <w:rFonts w:ascii="Palatino Linotype" w:hAnsi="Palatino Linotype"/>
          <w:color w:val="002060"/>
          <w:sz w:val="28"/>
          <w:szCs w:val="28"/>
        </w:rPr>
        <w:t>ematic</w:t>
      </w:r>
      <w:r w:rsidRPr="00BA2F61">
        <w:rPr>
          <w:rFonts w:ascii="Palatino Linotype" w:hAnsi="Palatino Linotype"/>
          <w:color w:val="002060"/>
          <w:sz w:val="28"/>
          <w:szCs w:val="28"/>
        </w:rPr>
        <w:t>s develops confidence in applying mathematics to real life contexts, decision making, finance, interpretation of data and statistical reasoning.</w:t>
      </w:r>
    </w:p>
    <w:p w14:paraId="744A6C4E"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Our Core Mathematics curriculum enables students to:</w:t>
      </w:r>
    </w:p>
    <w:p w14:paraId="6629E45E"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Develop confidence in using mathematics beyond GCSE.</w:t>
      </w:r>
    </w:p>
    <w:p w14:paraId="702AEA0C"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Apply statistical techniques to analyse, interpret and evaluate real-life data.</w:t>
      </w:r>
    </w:p>
    <w:p w14:paraId="3961D0E3"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Make informed decisions using evidence, probability and risk.</w:t>
      </w:r>
    </w:p>
    <w:p w14:paraId="7897581F"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Understand personal finance including taxation, loans, mortgages and budgeting.</w:t>
      </w:r>
    </w:p>
    <w:p w14:paraId="611C9E49"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Critically evaluate numerical information presented in the media and wider society.</w:t>
      </w:r>
    </w:p>
    <w:p w14:paraId="21F14EA2"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lastRenderedPageBreak/>
        <w:t>Use technology appropriately to model situations, analyse data and communicate conclusions.</w:t>
      </w:r>
    </w:p>
    <w:p w14:paraId="416256D9" w14:textId="77777777" w:rsidR="001B6A4B" w:rsidRPr="001B6A4B" w:rsidRDefault="001B6A4B" w:rsidP="001B6A4B">
      <w:pPr>
        <w:numPr>
          <w:ilvl w:val="0"/>
          <w:numId w:val="12"/>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Strengthen the numerical and analytical skills required in subjects such as Psychology, Biology, Geography, Business, Economics and the Social Sciences.</w:t>
      </w:r>
    </w:p>
    <w:p w14:paraId="74AA8CEF" w14:textId="3A2B736E"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Through our curriculum, students develop as independent thinkers who can question data, identify bias, interpret trends and make reasoned judgements based upon evidence.</w:t>
      </w:r>
    </w:p>
    <w:p w14:paraId="4DED9F50" w14:textId="77777777" w:rsidR="001B6A4B" w:rsidRPr="001B6A4B" w:rsidRDefault="001B6A4B" w:rsidP="001B6A4B">
      <w:pPr>
        <w:rPr>
          <w:rFonts w:ascii="Palatino Linotype" w:hAnsi="Palatino Linotype"/>
          <w:b/>
          <w:bCs/>
          <w:color w:val="002060"/>
          <w:sz w:val="36"/>
          <w:szCs w:val="36"/>
          <w:lang w:val="en-GB"/>
        </w:rPr>
      </w:pPr>
      <w:r w:rsidRPr="001B6A4B">
        <w:rPr>
          <w:rFonts w:ascii="Palatino Linotype" w:hAnsi="Palatino Linotype"/>
          <w:b/>
          <w:bCs/>
          <w:color w:val="002060"/>
          <w:sz w:val="36"/>
          <w:szCs w:val="36"/>
          <w:lang w:val="en-GB"/>
        </w:rPr>
        <w:t>Core Maths Through Three Strands</w:t>
      </w:r>
    </w:p>
    <w:p w14:paraId="3005AEE2"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Knowledge</w:t>
      </w:r>
      <w:r w:rsidRPr="001B6A4B">
        <w:rPr>
          <w:rFonts w:ascii="Palatino Linotype" w:hAnsi="Palatino Linotype"/>
          <w:color w:val="002060"/>
          <w:sz w:val="28"/>
          <w:szCs w:val="28"/>
          <w:lang w:val="en-GB"/>
        </w:rPr>
        <w:t xml:space="preserve"> Students develop secure knowledge of key statistical concepts, financial mathematics and mathematical terminology. They build a strong foundation of facts, formulae and methods that support future study and employment.</w:t>
      </w:r>
    </w:p>
    <w:p w14:paraId="6512E060"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Application</w:t>
      </w:r>
      <w:r w:rsidRPr="001B6A4B">
        <w:rPr>
          <w:rFonts w:ascii="Palatino Linotype" w:hAnsi="Palatino Linotype"/>
          <w:color w:val="002060"/>
          <w:sz w:val="28"/>
          <w:szCs w:val="28"/>
          <w:lang w:val="en-GB"/>
        </w:rPr>
        <w:t xml:space="preserve"> Students practise applying mathematical techniques within realistic contexts, drawing conclusions from data, interpreting statistical outputs and solving financial problems.</w:t>
      </w:r>
    </w:p>
    <w:p w14:paraId="2036BFA2"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Evaluation</w:t>
      </w:r>
      <w:r w:rsidRPr="001B6A4B">
        <w:rPr>
          <w:rFonts w:ascii="Palatino Linotype" w:hAnsi="Palatino Linotype"/>
          <w:color w:val="002060"/>
          <w:sz w:val="28"/>
          <w:szCs w:val="28"/>
          <w:lang w:val="en-GB"/>
        </w:rPr>
        <w:t xml:space="preserve"> Students develop higher-order thinking skills by critiquing information, identifying limitations of models, evaluating risk and communicating evidence-based conclusions.</w:t>
      </w:r>
    </w:p>
    <w:p w14:paraId="2013573F" w14:textId="77777777" w:rsidR="001B6A4B" w:rsidRPr="001B6A4B" w:rsidRDefault="001B6A4B" w:rsidP="001B6A4B">
      <w:pPr>
        <w:rPr>
          <w:rFonts w:ascii="Palatino Linotype" w:hAnsi="Palatino Linotype"/>
          <w:b/>
          <w:bCs/>
          <w:color w:val="002060"/>
          <w:sz w:val="36"/>
          <w:szCs w:val="36"/>
          <w:lang w:val="en-GB"/>
        </w:rPr>
      </w:pPr>
      <w:r w:rsidRPr="001B6A4B">
        <w:rPr>
          <w:rFonts w:ascii="Palatino Linotype" w:hAnsi="Palatino Linotype"/>
          <w:b/>
          <w:bCs/>
          <w:color w:val="002060"/>
          <w:sz w:val="36"/>
          <w:szCs w:val="36"/>
          <w:lang w:val="en-GB"/>
        </w:rPr>
        <w:t>Implementation</w:t>
      </w:r>
    </w:p>
    <w:p w14:paraId="2106D219"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Our Core Mathematics curriculum is delivered through engaging, context-rich learning that demonstrates the relevance of mathematics in the modern world.</w:t>
      </w:r>
    </w:p>
    <w:p w14:paraId="1DB6C421"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Lessons are designed to:</w:t>
      </w:r>
    </w:p>
    <w:p w14:paraId="078EDE90" w14:textId="77777777"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Begin with retrieval practice to strengthen long-term memory.</w:t>
      </w:r>
    </w:p>
    <w:p w14:paraId="0EFCF31D" w14:textId="77777777"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Explicitly connect mathematics to real-life situations.</w:t>
      </w:r>
    </w:p>
    <w:p w14:paraId="190746E0" w14:textId="77777777"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Develop fluency with statistical and financial techniques.</w:t>
      </w:r>
    </w:p>
    <w:p w14:paraId="4736C0B6" w14:textId="2FF80CEB"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Provide opportunities to analyse authentic datasets.</w:t>
      </w:r>
    </w:p>
    <w:p w14:paraId="1A8BEEF2" w14:textId="77777777"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Encourage discussion, reasoning and justification.</w:t>
      </w:r>
    </w:p>
    <w:p w14:paraId="055A71D1" w14:textId="77777777"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lastRenderedPageBreak/>
        <w:t>Develop confidence with calculators, spreadsheets and digital tools.</w:t>
      </w:r>
    </w:p>
    <w:p w14:paraId="79CCFF5E" w14:textId="77777777" w:rsidR="001B6A4B" w:rsidRPr="001B6A4B" w:rsidRDefault="001B6A4B" w:rsidP="001B6A4B">
      <w:pPr>
        <w:numPr>
          <w:ilvl w:val="0"/>
          <w:numId w:val="13"/>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Build problem-solving skills through increasingly complex scenarios.</w:t>
      </w:r>
    </w:p>
    <w:p w14:paraId="486DABF0" w14:textId="5889D202"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Students  work with:</w:t>
      </w:r>
    </w:p>
    <w:p w14:paraId="3269FA85" w14:textId="77777777" w:rsidR="001B6A4B" w:rsidRPr="001B6A4B" w:rsidRDefault="001B6A4B" w:rsidP="001B6A4B">
      <w:pPr>
        <w:numPr>
          <w:ilvl w:val="0"/>
          <w:numId w:val="14"/>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Statistical investigations.</w:t>
      </w:r>
    </w:p>
    <w:p w14:paraId="26BC7C1C" w14:textId="77777777" w:rsidR="001B6A4B" w:rsidRPr="001B6A4B" w:rsidRDefault="001B6A4B" w:rsidP="001B6A4B">
      <w:pPr>
        <w:numPr>
          <w:ilvl w:val="0"/>
          <w:numId w:val="14"/>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Government and public datasets.</w:t>
      </w:r>
    </w:p>
    <w:p w14:paraId="27F21611" w14:textId="77777777" w:rsidR="001B6A4B" w:rsidRPr="001B6A4B" w:rsidRDefault="001B6A4B" w:rsidP="001B6A4B">
      <w:pPr>
        <w:numPr>
          <w:ilvl w:val="0"/>
          <w:numId w:val="14"/>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Business and financial case studies.</w:t>
      </w:r>
    </w:p>
    <w:p w14:paraId="0D454021" w14:textId="77777777" w:rsidR="001B6A4B" w:rsidRPr="001B6A4B" w:rsidRDefault="001B6A4B" w:rsidP="001B6A4B">
      <w:pPr>
        <w:numPr>
          <w:ilvl w:val="0"/>
          <w:numId w:val="14"/>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Media reports and numerical claims.</w:t>
      </w:r>
    </w:p>
    <w:p w14:paraId="34B9DD13" w14:textId="3A4A889E" w:rsidR="001B6A4B" w:rsidRPr="001B6A4B" w:rsidRDefault="001B6A4B" w:rsidP="001B6A4B">
      <w:pPr>
        <w:numPr>
          <w:ilvl w:val="0"/>
          <w:numId w:val="14"/>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Probability scenarios.</w:t>
      </w:r>
    </w:p>
    <w:p w14:paraId="5962E663" w14:textId="77777777" w:rsidR="001B6A4B" w:rsidRPr="001B6A4B" w:rsidRDefault="001B6A4B" w:rsidP="001B6A4B">
      <w:pPr>
        <w:numPr>
          <w:ilvl w:val="0"/>
          <w:numId w:val="14"/>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Spreadsheet modelling.</w:t>
      </w:r>
    </w:p>
    <w:p w14:paraId="26DBC2A0" w14:textId="77777777" w:rsidR="001B6A4B" w:rsidRDefault="001B6A4B" w:rsidP="001B6A4B">
      <w:pPr>
        <w:rPr>
          <w:rFonts w:ascii="Palatino Linotype" w:hAnsi="Palatino Linotype"/>
          <w:b/>
          <w:bCs/>
          <w:color w:val="002060"/>
          <w:sz w:val="36"/>
          <w:szCs w:val="36"/>
          <w:lang w:val="en-GB"/>
        </w:rPr>
      </w:pPr>
    </w:p>
    <w:p w14:paraId="422D3E8E" w14:textId="5867F2D5" w:rsidR="001B6A4B" w:rsidRPr="001B6A4B" w:rsidRDefault="001B6A4B" w:rsidP="001B6A4B">
      <w:pPr>
        <w:rPr>
          <w:rFonts w:ascii="Palatino Linotype" w:hAnsi="Palatino Linotype"/>
          <w:b/>
          <w:bCs/>
          <w:color w:val="002060"/>
          <w:sz w:val="36"/>
          <w:szCs w:val="36"/>
          <w:lang w:val="en-GB"/>
        </w:rPr>
      </w:pPr>
      <w:r w:rsidRPr="001B6A4B">
        <w:rPr>
          <w:rFonts w:ascii="Palatino Linotype" w:hAnsi="Palatino Linotype"/>
          <w:b/>
          <w:bCs/>
          <w:color w:val="002060"/>
          <w:sz w:val="36"/>
          <w:szCs w:val="36"/>
          <w:lang w:val="en-GB"/>
        </w:rPr>
        <w:t>Thinking, Teaching and Learning</w:t>
      </w:r>
    </w:p>
    <w:p w14:paraId="5CC59837"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Core Mathematics lessons incorporate:</w:t>
      </w:r>
    </w:p>
    <w:p w14:paraId="6CB29986" w14:textId="77777777" w:rsid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Retrieval</w:t>
      </w:r>
      <w:r w:rsidRPr="001B6A4B">
        <w:rPr>
          <w:rFonts w:ascii="Palatino Linotype" w:hAnsi="Palatino Linotype"/>
          <w:color w:val="002060"/>
          <w:sz w:val="28"/>
          <w:szCs w:val="28"/>
          <w:lang w:val="en-GB"/>
        </w:rPr>
        <w:t xml:space="preserve"> </w:t>
      </w:r>
    </w:p>
    <w:p w14:paraId="236D4C86" w14:textId="57C64785"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Regular review of prior learning to strengthen retention.</w:t>
      </w:r>
    </w:p>
    <w:p w14:paraId="34E7C810" w14:textId="77777777" w:rsid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Application</w:t>
      </w:r>
      <w:r w:rsidRPr="001B6A4B">
        <w:rPr>
          <w:rFonts w:ascii="Palatino Linotype" w:hAnsi="Palatino Linotype"/>
          <w:color w:val="002060"/>
          <w:sz w:val="28"/>
          <w:szCs w:val="28"/>
          <w:lang w:val="en-GB"/>
        </w:rPr>
        <w:t xml:space="preserve"> </w:t>
      </w:r>
    </w:p>
    <w:p w14:paraId="331D82A7" w14:textId="1AB88C3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Opportunities to apply techniques in unfamiliar contexts.</w:t>
      </w:r>
    </w:p>
    <w:p w14:paraId="1201769D" w14:textId="77777777" w:rsid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Analysis</w:t>
      </w:r>
      <w:r w:rsidRPr="001B6A4B">
        <w:rPr>
          <w:rFonts w:ascii="Palatino Linotype" w:hAnsi="Palatino Linotype"/>
          <w:color w:val="002060"/>
          <w:sz w:val="28"/>
          <w:szCs w:val="28"/>
          <w:lang w:val="en-GB"/>
        </w:rPr>
        <w:t xml:space="preserve"> </w:t>
      </w:r>
    </w:p>
    <w:p w14:paraId="0E2A0F92" w14:textId="3AF2DC7D"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Critical examination of data, evidence and conclusions.</w:t>
      </w:r>
    </w:p>
    <w:p w14:paraId="19208BA7" w14:textId="77777777" w:rsid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Communication</w:t>
      </w:r>
      <w:r w:rsidRPr="001B6A4B">
        <w:rPr>
          <w:rFonts w:ascii="Palatino Linotype" w:hAnsi="Palatino Linotype"/>
          <w:color w:val="002060"/>
          <w:sz w:val="28"/>
          <w:szCs w:val="28"/>
          <w:lang w:val="en-GB"/>
        </w:rPr>
        <w:t xml:space="preserve"> </w:t>
      </w:r>
    </w:p>
    <w:p w14:paraId="7EA411C7" w14:textId="5D301849"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Students justify methods and explain conclusions using appropriate mathematical language.</w:t>
      </w:r>
    </w:p>
    <w:p w14:paraId="09581D8E" w14:textId="77777777" w:rsidR="001B6A4B" w:rsidRDefault="001B6A4B" w:rsidP="001B6A4B">
      <w:pPr>
        <w:rPr>
          <w:rFonts w:ascii="Palatino Linotype" w:hAnsi="Palatino Linotype"/>
          <w:color w:val="002060"/>
          <w:sz w:val="28"/>
          <w:szCs w:val="28"/>
          <w:lang w:val="en-GB"/>
        </w:rPr>
      </w:pPr>
      <w:r w:rsidRPr="001B6A4B">
        <w:rPr>
          <w:rFonts w:ascii="Palatino Linotype" w:hAnsi="Palatino Linotype"/>
          <w:b/>
          <w:bCs/>
          <w:color w:val="002060"/>
          <w:sz w:val="28"/>
          <w:szCs w:val="28"/>
          <w:lang w:val="en-GB"/>
        </w:rPr>
        <w:t>Problem Solving</w:t>
      </w:r>
      <w:r w:rsidRPr="001B6A4B">
        <w:rPr>
          <w:rFonts w:ascii="Palatino Linotype" w:hAnsi="Palatino Linotype"/>
          <w:color w:val="002060"/>
          <w:sz w:val="28"/>
          <w:szCs w:val="28"/>
          <w:lang w:val="en-GB"/>
        </w:rPr>
        <w:t xml:space="preserve"> </w:t>
      </w:r>
    </w:p>
    <w:p w14:paraId="774AF2E7" w14:textId="109A450F"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Extended tasks requiring students to select and apply suitable statistical techniques independently.</w:t>
      </w:r>
    </w:p>
    <w:p w14:paraId="1155929D" w14:textId="77777777" w:rsidR="001B6A4B" w:rsidRPr="001B6A4B" w:rsidRDefault="001B6A4B" w:rsidP="001B6A4B">
      <w:pPr>
        <w:rPr>
          <w:rFonts w:ascii="Palatino Linotype" w:hAnsi="Palatino Linotype"/>
          <w:b/>
          <w:bCs/>
          <w:color w:val="002060"/>
          <w:sz w:val="36"/>
          <w:szCs w:val="36"/>
          <w:lang w:val="en-GB"/>
        </w:rPr>
      </w:pPr>
      <w:r w:rsidRPr="001B6A4B">
        <w:rPr>
          <w:rFonts w:ascii="Palatino Linotype" w:hAnsi="Palatino Linotype"/>
          <w:b/>
          <w:bCs/>
          <w:color w:val="002060"/>
          <w:sz w:val="36"/>
          <w:szCs w:val="36"/>
          <w:lang w:val="en-GB"/>
        </w:rPr>
        <w:lastRenderedPageBreak/>
        <w:t>Independent Study</w:t>
      </w:r>
    </w:p>
    <w:p w14:paraId="1AE64CE8"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Students are supported through:</w:t>
      </w:r>
    </w:p>
    <w:p w14:paraId="102118C8" w14:textId="1472808B" w:rsidR="001B6A4B" w:rsidRPr="001B6A4B" w:rsidRDefault="001B6A4B" w:rsidP="001B6A4B">
      <w:pPr>
        <w:numPr>
          <w:ilvl w:val="0"/>
          <w:numId w:val="15"/>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Microsoft Teams and resources.</w:t>
      </w:r>
    </w:p>
    <w:p w14:paraId="60C0627B" w14:textId="77777777" w:rsidR="001B6A4B" w:rsidRPr="001B6A4B" w:rsidRDefault="001B6A4B" w:rsidP="001B6A4B">
      <w:pPr>
        <w:numPr>
          <w:ilvl w:val="0"/>
          <w:numId w:val="15"/>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Practice questions and exam-style materials.</w:t>
      </w:r>
    </w:p>
    <w:p w14:paraId="3C212BFA" w14:textId="77777777" w:rsidR="001B6A4B" w:rsidRPr="001B6A4B" w:rsidRDefault="001B6A4B" w:rsidP="001B6A4B">
      <w:pPr>
        <w:numPr>
          <w:ilvl w:val="0"/>
          <w:numId w:val="15"/>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Independent research tasks.</w:t>
      </w:r>
    </w:p>
    <w:p w14:paraId="5FA0DBCD" w14:textId="77777777" w:rsidR="001B6A4B" w:rsidRPr="001B6A4B" w:rsidRDefault="001B6A4B" w:rsidP="001B6A4B">
      <w:pPr>
        <w:numPr>
          <w:ilvl w:val="0"/>
          <w:numId w:val="15"/>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Revision resources and self-assessment opportunities.</w:t>
      </w:r>
    </w:p>
    <w:p w14:paraId="391D3A57"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Independent learning develops resilience, curiosity and the ability to use mathematics beyond the classroom.</w:t>
      </w:r>
    </w:p>
    <w:p w14:paraId="79CFA68C" w14:textId="77777777" w:rsidR="001B6A4B" w:rsidRDefault="001B6A4B" w:rsidP="001B6A4B">
      <w:pPr>
        <w:rPr>
          <w:rFonts w:ascii="Palatino Linotype" w:hAnsi="Palatino Linotype"/>
          <w:b/>
          <w:bCs/>
          <w:color w:val="002060"/>
          <w:sz w:val="36"/>
          <w:szCs w:val="36"/>
          <w:lang w:val="en-GB"/>
        </w:rPr>
      </w:pPr>
    </w:p>
    <w:p w14:paraId="79D9EC2A" w14:textId="6C75AF36" w:rsidR="001B6A4B" w:rsidRPr="001B6A4B" w:rsidRDefault="001B6A4B" w:rsidP="001B6A4B">
      <w:pPr>
        <w:rPr>
          <w:rFonts w:ascii="Palatino Linotype" w:hAnsi="Palatino Linotype"/>
          <w:color w:val="002060"/>
          <w:sz w:val="36"/>
          <w:szCs w:val="36"/>
          <w:lang w:val="en-GB"/>
        </w:rPr>
      </w:pPr>
      <w:r w:rsidRPr="001B6A4B">
        <w:rPr>
          <w:rFonts w:ascii="Palatino Linotype" w:hAnsi="Palatino Linotype"/>
          <w:b/>
          <w:bCs/>
          <w:color w:val="002060"/>
          <w:sz w:val="36"/>
          <w:szCs w:val="36"/>
          <w:lang w:val="en-GB"/>
        </w:rPr>
        <w:t>Impact</w:t>
      </w:r>
    </w:p>
    <w:p w14:paraId="384605E3"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The impact of the Core Mathematics curriculum is demonstrated through students who can confidently apply mathematics in meaningful situations and use evidence to support decision-making.</w:t>
      </w:r>
    </w:p>
    <w:p w14:paraId="715CAE67"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Students successfully:</w:t>
      </w:r>
    </w:p>
    <w:p w14:paraId="0B9B9690"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Interpret statistical information accurately.</w:t>
      </w:r>
    </w:p>
    <w:p w14:paraId="6AEBD093"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Evaluate the reliability and validity of data.</w:t>
      </w:r>
    </w:p>
    <w:p w14:paraId="73AD956E"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Understand and manage personal financial decisions.</w:t>
      </w:r>
    </w:p>
    <w:p w14:paraId="654A8AE1"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Communicate mathematical reasoning effectively.</w:t>
      </w:r>
    </w:p>
    <w:p w14:paraId="77BEC58F"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Solve unfamiliar real-world problems.</w:t>
      </w:r>
    </w:p>
    <w:p w14:paraId="6CADE766"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Use technology to analyse and model data.</w:t>
      </w:r>
    </w:p>
    <w:p w14:paraId="669315FC" w14:textId="77777777" w:rsidR="001B6A4B" w:rsidRPr="001B6A4B" w:rsidRDefault="001B6A4B" w:rsidP="001B6A4B">
      <w:pPr>
        <w:numPr>
          <w:ilvl w:val="0"/>
          <w:numId w:val="16"/>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Demonstrate increased confidence with mathematics beyond GCSE.</w:t>
      </w:r>
    </w:p>
    <w:p w14:paraId="4A04E1CE" w14:textId="77777777" w:rsidR="001B6A4B" w:rsidRDefault="001B6A4B" w:rsidP="001B6A4B">
      <w:pPr>
        <w:rPr>
          <w:rFonts w:ascii="Palatino Linotype" w:hAnsi="Palatino Linotype"/>
          <w:b/>
          <w:bCs/>
          <w:color w:val="002060"/>
          <w:sz w:val="36"/>
          <w:szCs w:val="36"/>
          <w:lang w:val="en-GB"/>
        </w:rPr>
      </w:pPr>
    </w:p>
    <w:p w14:paraId="0EE85869" w14:textId="77777777" w:rsidR="001B6A4B" w:rsidRDefault="001B6A4B" w:rsidP="001B6A4B">
      <w:pPr>
        <w:rPr>
          <w:rFonts w:ascii="Palatino Linotype" w:hAnsi="Palatino Linotype"/>
          <w:b/>
          <w:bCs/>
          <w:color w:val="002060"/>
          <w:sz w:val="36"/>
          <w:szCs w:val="36"/>
          <w:lang w:val="en-GB"/>
        </w:rPr>
      </w:pPr>
    </w:p>
    <w:p w14:paraId="33BF4DF9" w14:textId="385779CC" w:rsidR="001B6A4B" w:rsidRPr="001B6A4B" w:rsidRDefault="001B6A4B" w:rsidP="001B6A4B">
      <w:pPr>
        <w:rPr>
          <w:rFonts w:ascii="Palatino Linotype" w:hAnsi="Palatino Linotype"/>
          <w:b/>
          <w:bCs/>
          <w:color w:val="002060"/>
          <w:sz w:val="36"/>
          <w:szCs w:val="36"/>
          <w:lang w:val="en-GB"/>
        </w:rPr>
      </w:pPr>
      <w:r w:rsidRPr="001B6A4B">
        <w:rPr>
          <w:rFonts w:ascii="Palatino Linotype" w:hAnsi="Palatino Linotype"/>
          <w:b/>
          <w:bCs/>
          <w:color w:val="002060"/>
          <w:sz w:val="36"/>
          <w:szCs w:val="36"/>
          <w:lang w:val="en-GB"/>
        </w:rPr>
        <w:lastRenderedPageBreak/>
        <w:t>Assessment</w:t>
      </w:r>
    </w:p>
    <w:p w14:paraId="4D1F12BD"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Students complete a range of assessments including:</w:t>
      </w:r>
    </w:p>
    <w:p w14:paraId="3C1EA8DD" w14:textId="77777777" w:rsidR="001B6A4B" w:rsidRPr="001B6A4B" w:rsidRDefault="001B6A4B" w:rsidP="001B6A4B">
      <w:pPr>
        <w:numPr>
          <w:ilvl w:val="0"/>
          <w:numId w:val="17"/>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Retrieval and low-stakes quizzes.</w:t>
      </w:r>
    </w:p>
    <w:p w14:paraId="7A1F0F45" w14:textId="77777777" w:rsidR="001B6A4B" w:rsidRPr="001B6A4B" w:rsidRDefault="001B6A4B" w:rsidP="001B6A4B">
      <w:pPr>
        <w:numPr>
          <w:ilvl w:val="0"/>
          <w:numId w:val="17"/>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Financial modelling activities.</w:t>
      </w:r>
    </w:p>
    <w:p w14:paraId="1499C746" w14:textId="77777777" w:rsidR="001B6A4B" w:rsidRPr="001B6A4B" w:rsidRDefault="001B6A4B" w:rsidP="001B6A4B">
      <w:pPr>
        <w:numPr>
          <w:ilvl w:val="0"/>
          <w:numId w:val="17"/>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Data analysis tasks.</w:t>
      </w:r>
    </w:p>
    <w:p w14:paraId="6A7E8FFC" w14:textId="77777777" w:rsidR="001B6A4B" w:rsidRPr="001B6A4B" w:rsidRDefault="001B6A4B" w:rsidP="001B6A4B">
      <w:pPr>
        <w:numPr>
          <w:ilvl w:val="0"/>
          <w:numId w:val="17"/>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Formal mock examinations.</w:t>
      </w:r>
    </w:p>
    <w:p w14:paraId="1466A24C" w14:textId="77777777" w:rsidR="001B6A4B" w:rsidRPr="001B6A4B" w:rsidRDefault="001B6A4B" w:rsidP="001B6A4B">
      <w:pPr>
        <w:numPr>
          <w:ilvl w:val="0"/>
          <w:numId w:val="17"/>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Examination-style problem-solving assessments.</w:t>
      </w:r>
    </w:p>
    <w:p w14:paraId="406CF8BA"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Assessment provides opportunities to demonstrate knowledge, application and evaluation skills within realistic contexts.</w:t>
      </w:r>
    </w:p>
    <w:p w14:paraId="2F8EDD79" w14:textId="77777777" w:rsidR="001B6A4B" w:rsidRPr="001B6A4B" w:rsidRDefault="001B6A4B" w:rsidP="001B6A4B">
      <w:pPr>
        <w:rPr>
          <w:rFonts w:ascii="Palatino Linotype" w:hAnsi="Palatino Linotype"/>
          <w:b/>
          <w:bCs/>
          <w:color w:val="002060"/>
          <w:sz w:val="36"/>
          <w:szCs w:val="36"/>
          <w:lang w:val="en-GB"/>
        </w:rPr>
      </w:pPr>
      <w:r w:rsidRPr="001B6A4B">
        <w:rPr>
          <w:rFonts w:ascii="Palatino Linotype" w:hAnsi="Palatino Linotype"/>
          <w:b/>
          <w:bCs/>
          <w:color w:val="002060"/>
          <w:sz w:val="36"/>
          <w:szCs w:val="36"/>
          <w:lang w:val="en-GB"/>
        </w:rPr>
        <w:t>Preparing Students to Go Further</w:t>
      </w:r>
    </w:p>
    <w:p w14:paraId="16D345FF" w14:textId="77777777" w:rsidR="001B6A4B" w:rsidRPr="001B6A4B" w:rsidRDefault="001B6A4B" w:rsidP="001B6A4B">
      <w:pPr>
        <w:rPr>
          <w:rFonts w:ascii="Palatino Linotype" w:hAnsi="Palatino Linotype"/>
          <w:color w:val="002060"/>
          <w:sz w:val="28"/>
          <w:szCs w:val="28"/>
          <w:lang w:val="en-GB"/>
        </w:rPr>
      </w:pPr>
      <w:r w:rsidRPr="001B6A4B">
        <w:rPr>
          <w:rFonts w:ascii="Palatino Linotype" w:hAnsi="Palatino Linotype"/>
          <w:color w:val="002060"/>
          <w:sz w:val="28"/>
          <w:szCs w:val="28"/>
          <w:lang w:val="en-GB"/>
        </w:rPr>
        <w:t>By the end of the course, students are equipped with the mathematical literacy, statistical understanding and critical thinking skills required to:</w:t>
      </w:r>
    </w:p>
    <w:p w14:paraId="423115B6" w14:textId="77777777" w:rsidR="001B6A4B" w:rsidRPr="001B6A4B" w:rsidRDefault="001B6A4B" w:rsidP="001B6A4B">
      <w:pPr>
        <w:numPr>
          <w:ilvl w:val="0"/>
          <w:numId w:val="18"/>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Succeed in higher education.</w:t>
      </w:r>
    </w:p>
    <w:p w14:paraId="701ACB4B" w14:textId="77777777" w:rsidR="001B6A4B" w:rsidRPr="001B6A4B" w:rsidRDefault="001B6A4B" w:rsidP="001B6A4B">
      <w:pPr>
        <w:numPr>
          <w:ilvl w:val="0"/>
          <w:numId w:val="18"/>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Access a wide range of degree pathways.</w:t>
      </w:r>
    </w:p>
    <w:p w14:paraId="4EF5F6D4" w14:textId="77777777" w:rsidR="001B6A4B" w:rsidRPr="001B6A4B" w:rsidRDefault="001B6A4B" w:rsidP="001B6A4B">
      <w:pPr>
        <w:numPr>
          <w:ilvl w:val="0"/>
          <w:numId w:val="18"/>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Interpret information critically in everyday life.</w:t>
      </w:r>
    </w:p>
    <w:p w14:paraId="4D0B0326" w14:textId="77777777" w:rsidR="001B6A4B" w:rsidRPr="001B6A4B" w:rsidRDefault="001B6A4B" w:rsidP="001B6A4B">
      <w:pPr>
        <w:numPr>
          <w:ilvl w:val="0"/>
          <w:numId w:val="18"/>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Make informed financial decisions.</w:t>
      </w:r>
    </w:p>
    <w:p w14:paraId="3A84A45E" w14:textId="77777777" w:rsidR="001B6A4B" w:rsidRPr="001B6A4B" w:rsidRDefault="001B6A4B" w:rsidP="001B6A4B">
      <w:pPr>
        <w:numPr>
          <w:ilvl w:val="0"/>
          <w:numId w:val="18"/>
        </w:numPr>
        <w:rPr>
          <w:rFonts w:ascii="Palatino Linotype" w:hAnsi="Palatino Linotype"/>
          <w:color w:val="002060"/>
          <w:sz w:val="28"/>
          <w:szCs w:val="28"/>
          <w:lang w:val="en-GB"/>
        </w:rPr>
      </w:pPr>
      <w:r w:rsidRPr="001B6A4B">
        <w:rPr>
          <w:rFonts w:ascii="Palatino Linotype" w:hAnsi="Palatino Linotype"/>
          <w:color w:val="002060"/>
          <w:sz w:val="28"/>
          <w:szCs w:val="28"/>
          <w:lang w:val="en-GB"/>
        </w:rPr>
        <w:t>Thrive in data-rich workplaces.</w:t>
      </w:r>
    </w:p>
    <w:p w14:paraId="57537C73" w14:textId="5A511555" w:rsidR="00C54362" w:rsidRPr="00DE3621" w:rsidRDefault="001B6A4B" w:rsidP="00C54362">
      <w:pPr>
        <w:rPr>
          <w:rFonts w:ascii="Palatino Linotype" w:hAnsi="Palatino Linotype"/>
          <w:color w:val="002060"/>
          <w:sz w:val="28"/>
          <w:szCs w:val="28"/>
          <w:lang w:val="en-GB"/>
        </w:rPr>
      </w:pPr>
      <w:r w:rsidRPr="001B6A4B">
        <w:rPr>
          <w:rFonts w:ascii="Palatino Linotype" w:hAnsi="Palatino Linotype"/>
          <w:color w:val="002060"/>
          <w:sz w:val="28"/>
          <w:szCs w:val="28"/>
          <w:lang w:val="en-GB"/>
        </w:rPr>
        <w:t>Core Mathematics ensures that students leave school as confident, analytical and evidence-informed individuals who are prepared for life beyond formal education.</w:t>
      </w:r>
    </w:p>
    <w:p w14:paraId="1EACEDD1" w14:textId="77777777" w:rsidR="00AA2016" w:rsidRPr="001B6A4B" w:rsidRDefault="00AA2016" w:rsidP="00AA2016">
      <w:pPr>
        <w:rPr>
          <w:rFonts w:ascii="Palatino Linotype" w:hAnsi="Palatino Linotype"/>
          <w:color w:val="002060"/>
          <w:sz w:val="28"/>
          <w:szCs w:val="28"/>
        </w:rPr>
      </w:pPr>
      <w:r w:rsidRPr="001B6A4B">
        <w:rPr>
          <w:rFonts w:ascii="Palatino Linotype" w:hAnsi="Palatino Linotype" w:cs="Arial"/>
          <w:b/>
          <w:bCs/>
          <w:color w:val="002060"/>
          <w:sz w:val="36"/>
          <w:szCs w:val="36"/>
        </w:rPr>
        <w:t>USE OF AI</w:t>
      </w:r>
    </w:p>
    <w:p w14:paraId="24CA5AE0" w14:textId="77777777" w:rsidR="00AA2016" w:rsidRDefault="00AA2016" w:rsidP="00AA2016">
      <w:pPr>
        <w:rPr>
          <w:rFonts w:ascii="Palatino Linotype" w:hAnsi="Palatino Linotype" w:cs="Arial"/>
          <w:color w:val="002060"/>
          <w:sz w:val="24"/>
          <w:szCs w:val="24"/>
        </w:rPr>
      </w:pPr>
      <w:r w:rsidRPr="00455FEF">
        <w:rPr>
          <w:rFonts w:ascii="Palatino Linotype" w:hAnsi="Palatino Linotype" w:cs="Arial"/>
          <w:color w:val="002060"/>
          <w:sz w:val="24"/>
          <w:szCs w:val="24"/>
        </w:rPr>
        <w:t xml:space="preserve">As part of our ongoing commitment to innovation and improving learning outcomes, Plymouth High school for girls is exploring the use of Artificial Intelligence (AI) tools to support teaching and learning. This includes trialing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w:t>
      </w:r>
      <w:r w:rsidRPr="00455FEF">
        <w:rPr>
          <w:rFonts w:ascii="Palatino Linotype" w:hAnsi="Palatino Linotype" w:cs="Arial"/>
          <w:color w:val="002060"/>
          <w:sz w:val="24"/>
          <w:szCs w:val="24"/>
        </w:rPr>
        <w:lastRenderedPageBreak/>
        <w:t>ensure accuracy and fairness. We are committed to keeping you informed and welcome any questions you may have about this approach.</w:t>
      </w:r>
    </w:p>
    <w:p w14:paraId="7E27EA35" w14:textId="77777777" w:rsidR="004D788A" w:rsidRDefault="004D788A" w:rsidP="004D788A">
      <w:pPr>
        <w:spacing w:line="360" w:lineRule="auto"/>
        <w:rPr>
          <w:rFonts w:ascii="Palatino Linotype" w:hAnsi="Palatino Linotype" w:cs="Arial"/>
          <w:b/>
          <w:bCs/>
          <w:color w:val="002060"/>
          <w:sz w:val="32"/>
          <w:szCs w:val="32"/>
        </w:rPr>
      </w:pPr>
      <w:r w:rsidRPr="004D788A">
        <w:rPr>
          <w:rFonts w:ascii="Palatino Linotype" w:hAnsi="Palatino Linotype" w:cs="Arial"/>
          <w:b/>
          <w:bCs/>
          <w:color w:val="002060"/>
          <w:sz w:val="32"/>
          <w:szCs w:val="32"/>
        </w:rPr>
        <w:t>Student Voice</w:t>
      </w:r>
    </w:p>
    <w:p w14:paraId="373F0CF3" w14:textId="77777777"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Our curriculum design gives students opportunities for student lead revision ahead of formal and external assessments ensuring that students take an active role in shaping their assessment preparation journey. </w:t>
      </w:r>
    </w:p>
    <w:p w14:paraId="08E099C0" w14:textId="77777777"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Formal and informal assessment for learning strategies in every lesson ensure that all students understanding is assessed as new content is explored and teachers react appropriately so that targeted support and extension is provided for those who have indicated that this is their need. </w:t>
      </w:r>
    </w:p>
    <w:p w14:paraId="2B771B91" w14:textId="77777777"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Formal student voice via Microsoft Teams surveys is collected from all year groups to ensure that both understanding and opinions on our systems and policies for thinking, learning and assessment can be voiced. </w:t>
      </w:r>
    </w:p>
    <w:p w14:paraId="637E2E62" w14:textId="2DD378DE"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Microsoft teams is used professionally and frequently to allow for ad hoc student voice and dialogue from student and groups of students to teachers, contributing to a curriculum which is understood, accessible and where success is achievable for all; even remotely. </w:t>
      </w:r>
    </w:p>
    <w:p w14:paraId="5C50E12C" w14:textId="77777777" w:rsidR="004D788A" w:rsidRDefault="004D788A" w:rsidP="004D788A">
      <w:pPr>
        <w:spacing w:line="360" w:lineRule="auto"/>
        <w:rPr>
          <w:rFonts w:ascii="Palatino Linotype" w:hAnsi="Palatino Linotype" w:cs="Arial"/>
          <w:b/>
          <w:bCs/>
          <w:color w:val="002060"/>
          <w:sz w:val="32"/>
          <w:szCs w:val="32"/>
        </w:rPr>
      </w:pPr>
      <w:r w:rsidRPr="004D788A">
        <w:rPr>
          <w:rFonts w:ascii="Palatino Linotype" w:hAnsi="Palatino Linotype" w:cs="Arial"/>
          <w:b/>
          <w:bCs/>
          <w:color w:val="002060"/>
          <w:sz w:val="32"/>
          <w:szCs w:val="32"/>
        </w:rPr>
        <w:t>Feedback</w:t>
      </w:r>
    </w:p>
    <w:p w14:paraId="26DF1AB4" w14:textId="77777777"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Feedback opportunities are built into every lesson following whole class checks for understanding and reviewing independent work in books in the lesson time. Students are provided with mini whiteboards, and they are used routinely in lessons for teachers to check understanding and give instant feedback. </w:t>
      </w:r>
    </w:p>
    <w:p w14:paraId="58104514" w14:textId="77777777"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Additional feedback is given to students: </w:t>
      </w:r>
    </w:p>
    <w:p w14:paraId="0336FA5E" w14:textId="77777777" w:rsidR="004D788A" w:rsidRPr="004D788A" w:rsidRDefault="004D788A" w:rsidP="004D788A">
      <w:pPr>
        <w:numPr>
          <w:ilvl w:val="0"/>
          <w:numId w:val="19"/>
        </w:num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At least three times per year following formal assessment </w:t>
      </w:r>
    </w:p>
    <w:p w14:paraId="7831A270" w14:textId="77777777" w:rsidR="004D788A" w:rsidRDefault="004D788A" w:rsidP="004D788A">
      <w:pPr>
        <w:numPr>
          <w:ilvl w:val="0"/>
          <w:numId w:val="21"/>
        </w:num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At least once per half term after a classwork review </w:t>
      </w:r>
    </w:p>
    <w:p w14:paraId="134D2426" w14:textId="77777777" w:rsidR="004D788A" w:rsidRDefault="004D788A" w:rsidP="004D788A">
      <w:pPr>
        <w:numPr>
          <w:ilvl w:val="0"/>
          <w:numId w:val="21"/>
        </w:num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 xml:space="preserve">Instant feedback via online homework self-marking platforms </w:t>
      </w:r>
    </w:p>
    <w:p w14:paraId="530632FB" w14:textId="77777777" w:rsidR="004D788A" w:rsidRPr="004D788A" w:rsidRDefault="004D788A" w:rsidP="004D788A">
      <w:pPr>
        <w:spacing w:line="360" w:lineRule="auto"/>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 </w:t>
      </w:r>
    </w:p>
    <w:p w14:paraId="5B699FE5" w14:textId="25DB40CF" w:rsidR="004D788A" w:rsidRDefault="004D788A" w:rsidP="004D788A">
      <w:pPr>
        <w:rPr>
          <w:rFonts w:ascii="Palatino Linotype" w:hAnsi="Palatino Linotype" w:cs="Arial"/>
          <w:b/>
          <w:bCs/>
          <w:color w:val="002060"/>
          <w:sz w:val="32"/>
          <w:szCs w:val="32"/>
        </w:rPr>
      </w:pPr>
      <w:r w:rsidRPr="004D788A">
        <w:rPr>
          <w:rFonts w:ascii="Palatino Linotype" w:hAnsi="Palatino Linotype" w:cs="Arial"/>
          <w:b/>
          <w:bCs/>
          <w:color w:val="002060"/>
          <w:sz w:val="32"/>
          <w:szCs w:val="32"/>
        </w:rPr>
        <w:lastRenderedPageBreak/>
        <w:t>Assessment Preparation</w:t>
      </w:r>
    </w:p>
    <w:p w14:paraId="740BD268" w14:textId="500F50CA" w:rsidR="004D788A" w:rsidRPr="004D788A" w:rsidRDefault="004D788A" w:rsidP="004D788A">
      <w:pPr>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With long term memory building a key part of the Mathematics curriculum as an integrated part of learning from year 7 upwards, our students build on their knowledge with protected time periods of revision and exam strategy focus in both year 1</w:t>
      </w:r>
      <w:r>
        <w:rPr>
          <w:rFonts w:ascii="Palatino Linotype" w:hAnsi="Palatino Linotype" w:cs="Arial"/>
          <w:color w:val="002060"/>
          <w:sz w:val="24"/>
          <w:szCs w:val="24"/>
          <w:lang w:val="en-GB"/>
        </w:rPr>
        <w:t>2</w:t>
      </w:r>
      <w:r w:rsidRPr="004D788A">
        <w:rPr>
          <w:rFonts w:ascii="Palatino Linotype" w:hAnsi="Palatino Linotype" w:cs="Arial"/>
          <w:color w:val="002060"/>
          <w:sz w:val="24"/>
          <w:szCs w:val="24"/>
          <w:lang w:val="en-GB"/>
        </w:rPr>
        <w:t xml:space="preserve"> and 13. Our students benefit greatly from the timings of our teaching which offers months of external examination preparation time and opportunities to consolidate through spaced learning and revision which includes opportunity for student voice requests. </w:t>
      </w:r>
    </w:p>
    <w:p w14:paraId="39B777A8" w14:textId="77777777" w:rsidR="004D788A" w:rsidRDefault="004D788A" w:rsidP="004D788A">
      <w:pPr>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 xml:space="preserve">Learners are always guided to specific recommendations for their assessment revision which includes (but is not limited to): </w:t>
      </w:r>
    </w:p>
    <w:p w14:paraId="7CD8666B" w14:textId="77777777" w:rsidR="004D788A" w:rsidRPr="004D788A" w:rsidRDefault="004D788A" w:rsidP="004D788A">
      <w:pPr>
        <w:pStyle w:val="ListParagraph"/>
        <w:numPr>
          <w:ilvl w:val="0"/>
          <w:numId w:val="23"/>
        </w:numPr>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Share point websites</w:t>
      </w:r>
    </w:p>
    <w:p w14:paraId="2616DA27" w14:textId="77777777" w:rsidR="004D788A" w:rsidRPr="004D788A" w:rsidRDefault="004D788A" w:rsidP="004D788A">
      <w:pPr>
        <w:pStyle w:val="ListParagraph"/>
        <w:numPr>
          <w:ilvl w:val="0"/>
          <w:numId w:val="23"/>
        </w:numPr>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P</w:t>
      </w:r>
      <w:r w:rsidRPr="004D788A">
        <w:rPr>
          <w:rFonts w:ascii="Palatino Linotype" w:hAnsi="Palatino Linotype" w:cs="Arial"/>
          <w:color w:val="002060"/>
          <w:sz w:val="24"/>
          <w:szCs w:val="24"/>
          <w:lang w:val="en-GB"/>
        </w:rPr>
        <w:t>redicted papers</w:t>
      </w:r>
    </w:p>
    <w:p w14:paraId="2B875182" w14:textId="77777777" w:rsidR="004D788A" w:rsidRPr="004D788A" w:rsidRDefault="004D788A" w:rsidP="004D788A">
      <w:pPr>
        <w:pStyle w:val="ListParagraph"/>
        <w:numPr>
          <w:ilvl w:val="0"/>
          <w:numId w:val="23"/>
        </w:numPr>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P</w:t>
      </w:r>
      <w:r w:rsidRPr="004D788A">
        <w:rPr>
          <w:rFonts w:ascii="Palatino Linotype" w:hAnsi="Palatino Linotype" w:cs="Arial"/>
          <w:color w:val="002060"/>
          <w:sz w:val="24"/>
          <w:szCs w:val="24"/>
          <w:lang w:val="en-GB"/>
        </w:rPr>
        <w:t>ractice papers,</w:t>
      </w:r>
    </w:p>
    <w:p w14:paraId="0493DBB7" w14:textId="014EA66C" w:rsidR="004D788A" w:rsidRPr="004D788A" w:rsidRDefault="004D788A" w:rsidP="004D788A">
      <w:pPr>
        <w:pStyle w:val="ListParagraph"/>
        <w:numPr>
          <w:ilvl w:val="0"/>
          <w:numId w:val="23"/>
        </w:numPr>
        <w:rPr>
          <w:rFonts w:ascii="Palatino Linotype" w:hAnsi="Palatino Linotype" w:cs="Arial"/>
          <w:color w:val="002060"/>
          <w:sz w:val="24"/>
          <w:szCs w:val="24"/>
          <w:lang w:val="en-GB"/>
        </w:rPr>
      </w:pPr>
      <w:r w:rsidRPr="004D788A">
        <w:rPr>
          <w:rFonts w:ascii="Palatino Linotype" w:hAnsi="Palatino Linotype" w:cs="Arial"/>
          <w:color w:val="002060"/>
          <w:sz w:val="24"/>
          <w:szCs w:val="24"/>
          <w:lang w:val="en-GB"/>
        </w:rPr>
        <w:t>R</w:t>
      </w:r>
      <w:r w:rsidRPr="004D788A">
        <w:rPr>
          <w:rFonts w:ascii="Palatino Linotype" w:hAnsi="Palatino Linotype" w:cs="Arial"/>
          <w:color w:val="002060"/>
          <w:sz w:val="24"/>
          <w:szCs w:val="24"/>
          <w:lang w:val="en-GB"/>
        </w:rPr>
        <w:t>evision lists linking to online learning and self-marking practice work, access to exam board specific resources and structured revision lessons before any assessment. </w:t>
      </w:r>
    </w:p>
    <w:p w14:paraId="45694017" w14:textId="77777777" w:rsidR="004D788A" w:rsidRDefault="004D788A" w:rsidP="004D788A">
      <w:pPr>
        <w:rPr>
          <w:rFonts w:ascii="Palatino Linotype" w:hAnsi="Palatino Linotype" w:cs="Arial"/>
          <w:color w:val="002060"/>
          <w:sz w:val="24"/>
          <w:szCs w:val="24"/>
        </w:rPr>
      </w:pPr>
    </w:p>
    <w:p w14:paraId="0E8AF40A" w14:textId="77777777" w:rsidR="004D788A" w:rsidRDefault="004D788A" w:rsidP="004D788A">
      <w:pPr>
        <w:rPr>
          <w:rFonts w:ascii="Palatino Linotype" w:hAnsi="Palatino Linotype" w:cs="Arial"/>
          <w:color w:val="002060"/>
          <w:sz w:val="24"/>
          <w:szCs w:val="24"/>
        </w:rPr>
      </w:pPr>
    </w:p>
    <w:p w14:paraId="17E3C087" w14:textId="77777777" w:rsidR="004D788A" w:rsidRDefault="004D788A" w:rsidP="004D788A">
      <w:pPr>
        <w:rPr>
          <w:rFonts w:ascii="Palatino Linotype" w:hAnsi="Palatino Linotype" w:cs="Arial"/>
          <w:color w:val="002060"/>
          <w:sz w:val="24"/>
          <w:szCs w:val="24"/>
        </w:rPr>
      </w:pPr>
    </w:p>
    <w:p w14:paraId="02333C84" w14:textId="77777777" w:rsidR="004D788A" w:rsidRDefault="004D788A" w:rsidP="004D788A">
      <w:pPr>
        <w:rPr>
          <w:rFonts w:ascii="Palatino Linotype" w:hAnsi="Palatino Linotype" w:cs="Arial"/>
          <w:color w:val="002060"/>
          <w:sz w:val="24"/>
          <w:szCs w:val="24"/>
        </w:rPr>
      </w:pPr>
    </w:p>
    <w:p w14:paraId="18B24426" w14:textId="77777777" w:rsidR="004D788A" w:rsidRDefault="004D788A" w:rsidP="004D788A">
      <w:pPr>
        <w:rPr>
          <w:rFonts w:ascii="Palatino Linotype" w:hAnsi="Palatino Linotype" w:cs="Arial"/>
          <w:color w:val="002060"/>
          <w:sz w:val="24"/>
          <w:szCs w:val="24"/>
        </w:rPr>
      </w:pPr>
    </w:p>
    <w:p w14:paraId="68C9F903" w14:textId="77777777" w:rsidR="004D788A" w:rsidRDefault="004D788A" w:rsidP="004D788A">
      <w:pPr>
        <w:rPr>
          <w:rFonts w:ascii="Palatino Linotype" w:hAnsi="Palatino Linotype" w:cs="Arial"/>
          <w:color w:val="002060"/>
          <w:sz w:val="24"/>
          <w:szCs w:val="24"/>
        </w:rPr>
      </w:pPr>
    </w:p>
    <w:p w14:paraId="133E6B02" w14:textId="77777777" w:rsidR="004D788A" w:rsidRDefault="004D788A" w:rsidP="004D788A">
      <w:pPr>
        <w:rPr>
          <w:rFonts w:ascii="Palatino Linotype" w:hAnsi="Palatino Linotype" w:cs="Arial"/>
          <w:color w:val="002060"/>
          <w:sz w:val="24"/>
          <w:szCs w:val="24"/>
        </w:rPr>
      </w:pPr>
    </w:p>
    <w:p w14:paraId="620B285B" w14:textId="77777777" w:rsidR="004D788A" w:rsidRDefault="004D788A" w:rsidP="004D788A">
      <w:pPr>
        <w:rPr>
          <w:rFonts w:ascii="Palatino Linotype" w:hAnsi="Palatino Linotype" w:cs="Arial"/>
          <w:color w:val="002060"/>
          <w:sz w:val="24"/>
          <w:szCs w:val="24"/>
        </w:rPr>
      </w:pPr>
    </w:p>
    <w:p w14:paraId="732FE9D3" w14:textId="77777777" w:rsidR="004D788A" w:rsidRDefault="004D788A" w:rsidP="004D788A">
      <w:pPr>
        <w:rPr>
          <w:rFonts w:ascii="Palatino Linotype" w:hAnsi="Palatino Linotype" w:cs="Arial"/>
          <w:color w:val="002060"/>
          <w:sz w:val="24"/>
          <w:szCs w:val="24"/>
        </w:rPr>
      </w:pPr>
    </w:p>
    <w:p w14:paraId="3FC20295" w14:textId="77777777" w:rsidR="004D788A" w:rsidRDefault="004D788A" w:rsidP="004D788A">
      <w:pPr>
        <w:rPr>
          <w:rFonts w:ascii="Palatino Linotype" w:hAnsi="Palatino Linotype" w:cs="Arial"/>
          <w:color w:val="002060"/>
          <w:sz w:val="24"/>
          <w:szCs w:val="24"/>
        </w:rPr>
      </w:pPr>
    </w:p>
    <w:p w14:paraId="78B703CA" w14:textId="77777777" w:rsidR="004D788A" w:rsidRDefault="004D788A" w:rsidP="004D788A">
      <w:pPr>
        <w:rPr>
          <w:rFonts w:ascii="Palatino Linotype" w:hAnsi="Palatino Linotype" w:cs="Arial"/>
          <w:color w:val="002060"/>
          <w:sz w:val="24"/>
          <w:szCs w:val="24"/>
        </w:rPr>
      </w:pPr>
    </w:p>
    <w:p w14:paraId="053BB81D" w14:textId="77777777" w:rsidR="004D788A" w:rsidRDefault="004D788A" w:rsidP="004D788A">
      <w:pPr>
        <w:rPr>
          <w:rFonts w:ascii="Palatino Linotype" w:hAnsi="Palatino Linotype" w:cs="Arial"/>
          <w:color w:val="002060"/>
          <w:sz w:val="24"/>
          <w:szCs w:val="24"/>
        </w:rPr>
      </w:pPr>
    </w:p>
    <w:p w14:paraId="7001D872" w14:textId="77777777" w:rsidR="004D788A" w:rsidRDefault="004D788A" w:rsidP="004D788A">
      <w:pPr>
        <w:rPr>
          <w:rFonts w:ascii="Palatino Linotype" w:hAnsi="Palatino Linotype" w:cs="Arial"/>
          <w:color w:val="002060"/>
          <w:sz w:val="24"/>
          <w:szCs w:val="24"/>
        </w:rPr>
      </w:pPr>
    </w:p>
    <w:p w14:paraId="5E1E45FB" w14:textId="77777777" w:rsidR="004D788A" w:rsidRDefault="004D788A" w:rsidP="004D788A">
      <w:pPr>
        <w:rPr>
          <w:rFonts w:ascii="Palatino Linotype" w:hAnsi="Palatino Linotype" w:cs="Arial"/>
          <w:color w:val="002060"/>
          <w:sz w:val="24"/>
          <w:szCs w:val="24"/>
        </w:rPr>
      </w:pPr>
    </w:p>
    <w:p w14:paraId="347737B4" w14:textId="77777777" w:rsidR="004D788A" w:rsidRDefault="004D788A" w:rsidP="004D788A">
      <w:pPr>
        <w:rPr>
          <w:rFonts w:ascii="Palatino Linotype" w:hAnsi="Palatino Linotype" w:cs="Arial"/>
          <w:color w:val="002060"/>
          <w:sz w:val="24"/>
          <w:szCs w:val="24"/>
        </w:rPr>
      </w:pPr>
    </w:p>
    <w:p w14:paraId="40143DC8" w14:textId="6D7FD0B5" w:rsidR="0015065E" w:rsidRPr="0015065E" w:rsidRDefault="004D788A" w:rsidP="00AA2016">
      <w:pPr>
        <w:rPr>
          <w:rFonts w:ascii="Palatino Linotype" w:hAnsi="Palatino Linotype" w:cs="Arial"/>
          <w:b/>
          <w:bCs/>
          <w:color w:val="002060"/>
          <w:sz w:val="36"/>
          <w:szCs w:val="36"/>
        </w:rPr>
      </w:pPr>
      <w:r>
        <w:rPr>
          <w:rFonts w:ascii="Palatino Linotype" w:hAnsi="Palatino Linotype" w:cs="Arial"/>
          <w:b/>
          <w:bCs/>
          <w:color w:val="002060"/>
          <w:sz w:val="36"/>
          <w:szCs w:val="36"/>
        </w:rPr>
        <w:lastRenderedPageBreak/>
        <w:t xml:space="preserve">LEARNING JOURNEY </w:t>
      </w:r>
      <w:r w:rsidR="0015065E" w:rsidRPr="0015065E">
        <w:rPr>
          <w:rFonts w:ascii="Palatino Linotype" w:hAnsi="Palatino Linotype" w:cs="Arial"/>
          <w:b/>
          <w:bCs/>
          <w:color w:val="002060"/>
          <w:sz w:val="36"/>
          <w:szCs w:val="36"/>
        </w:rPr>
        <w:t>Year 12</w:t>
      </w:r>
    </w:p>
    <w:p w14:paraId="53C88366" w14:textId="11F91DC2" w:rsidR="0015065E" w:rsidRDefault="0015065E" w:rsidP="00AA2016">
      <w:pPr>
        <w:rPr>
          <w:rFonts w:ascii="Palatino Linotype" w:hAnsi="Palatino Linotype" w:cs="Arial"/>
          <w:color w:val="002060"/>
          <w:sz w:val="24"/>
          <w:szCs w:val="24"/>
        </w:rPr>
      </w:pPr>
      <w:r w:rsidRPr="0015065E">
        <w:rPr>
          <w:rFonts w:ascii="Palatino Linotype" w:hAnsi="Palatino Linotype" w:cs="Arial"/>
          <w:color w:val="002060"/>
          <w:sz w:val="24"/>
          <w:szCs w:val="24"/>
        </w:rPr>
        <w:drawing>
          <wp:inline distT="0" distB="0" distL="0" distR="0" wp14:anchorId="1CF75540" wp14:editId="2BB1310A">
            <wp:extent cx="6645910" cy="7496810"/>
            <wp:effectExtent l="0" t="0" r="2540" b="8890"/>
            <wp:docPr id="116129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9456" name=""/>
                    <pic:cNvPicPr/>
                  </pic:nvPicPr>
                  <pic:blipFill>
                    <a:blip r:embed="rId8"/>
                    <a:stretch>
                      <a:fillRect/>
                    </a:stretch>
                  </pic:blipFill>
                  <pic:spPr>
                    <a:xfrm>
                      <a:off x="0" y="0"/>
                      <a:ext cx="6645910" cy="7496810"/>
                    </a:xfrm>
                    <a:prstGeom prst="rect">
                      <a:avLst/>
                    </a:prstGeom>
                  </pic:spPr>
                </pic:pic>
              </a:graphicData>
            </a:graphic>
          </wp:inline>
        </w:drawing>
      </w:r>
    </w:p>
    <w:p w14:paraId="320A7232" w14:textId="77777777" w:rsidR="00DE3621" w:rsidRDefault="00DE3621" w:rsidP="00AA2016">
      <w:pPr>
        <w:rPr>
          <w:rFonts w:ascii="Palatino Linotype" w:hAnsi="Palatino Linotype" w:cs="Arial"/>
          <w:b/>
          <w:bCs/>
          <w:color w:val="002060"/>
          <w:sz w:val="36"/>
          <w:szCs w:val="36"/>
        </w:rPr>
      </w:pPr>
    </w:p>
    <w:p w14:paraId="09A164AB" w14:textId="77777777" w:rsidR="004D788A" w:rsidRDefault="004D788A" w:rsidP="00AA2016">
      <w:pPr>
        <w:rPr>
          <w:rFonts w:ascii="Palatino Linotype" w:hAnsi="Palatino Linotype" w:cs="Arial"/>
          <w:b/>
          <w:bCs/>
          <w:color w:val="002060"/>
          <w:sz w:val="36"/>
          <w:szCs w:val="36"/>
        </w:rPr>
      </w:pPr>
    </w:p>
    <w:p w14:paraId="7D96C298" w14:textId="77777777" w:rsidR="004D788A" w:rsidRDefault="004D788A" w:rsidP="00AA2016">
      <w:pPr>
        <w:rPr>
          <w:rFonts w:ascii="Palatino Linotype" w:hAnsi="Palatino Linotype" w:cs="Arial"/>
          <w:b/>
          <w:bCs/>
          <w:color w:val="002060"/>
          <w:sz w:val="36"/>
          <w:szCs w:val="36"/>
        </w:rPr>
      </w:pPr>
    </w:p>
    <w:p w14:paraId="52E11389" w14:textId="0F9FB95C" w:rsidR="0015065E" w:rsidRPr="0015065E" w:rsidRDefault="004D788A" w:rsidP="00AA2016">
      <w:pPr>
        <w:rPr>
          <w:rFonts w:ascii="Palatino Linotype" w:hAnsi="Palatino Linotype" w:cs="Arial"/>
          <w:b/>
          <w:bCs/>
          <w:color w:val="002060"/>
          <w:sz w:val="36"/>
          <w:szCs w:val="36"/>
        </w:rPr>
      </w:pPr>
      <w:r>
        <w:rPr>
          <w:rFonts w:ascii="Palatino Linotype" w:hAnsi="Palatino Linotype" w:cs="Arial"/>
          <w:b/>
          <w:bCs/>
          <w:color w:val="002060"/>
          <w:sz w:val="36"/>
          <w:szCs w:val="36"/>
        </w:rPr>
        <w:lastRenderedPageBreak/>
        <w:t xml:space="preserve">LEARNING JOURNEY </w:t>
      </w:r>
      <w:r w:rsidRPr="0015065E">
        <w:rPr>
          <w:rFonts w:ascii="Palatino Linotype" w:hAnsi="Palatino Linotype" w:cs="Arial"/>
          <w:b/>
          <w:bCs/>
          <w:color w:val="002060"/>
          <w:sz w:val="36"/>
          <w:szCs w:val="36"/>
        </w:rPr>
        <w:t>Year</w:t>
      </w:r>
      <w:r w:rsidR="0015065E" w:rsidRPr="0015065E">
        <w:rPr>
          <w:rFonts w:ascii="Palatino Linotype" w:hAnsi="Palatino Linotype" w:cs="Arial"/>
          <w:b/>
          <w:bCs/>
          <w:color w:val="002060"/>
          <w:sz w:val="36"/>
          <w:szCs w:val="36"/>
        </w:rPr>
        <w:t xml:space="preserve"> 13</w:t>
      </w:r>
    </w:p>
    <w:p w14:paraId="6B2C3ADF" w14:textId="25B588AD" w:rsidR="0015065E" w:rsidRPr="00455FEF" w:rsidRDefault="0015065E" w:rsidP="00AA2016">
      <w:pPr>
        <w:rPr>
          <w:rFonts w:ascii="Palatino Linotype" w:hAnsi="Palatino Linotype" w:cs="Arial"/>
          <w:color w:val="002060"/>
          <w:sz w:val="24"/>
          <w:szCs w:val="24"/>
        </w:rPr>
        <w:sectPr w:rsidR="0015065E" w:rsidRPr="00455FEF" w:rsidSect="00AA2016">
          <w:footerReference w:type="default" r:id="rId9"/>
          <w:pgSz w:w="11906" w:h="16838"/>
          <w:pgMar w:top="720" w:right="720" w:bottom="720" w:left="720" w:header="708" w:footer="708" w:gutter="0"/>
          <w:cols w:space="708"/>
          <w:docGrid w:linePitch="360"/>
        </w:sectPr>
      </w:pPr>
      <w:r w:rsidRPr="0015065E">
        <w:rPr>
          <w:rFonts w:ascii="Palatino Linotype" w:hAnsi="Palatino Linotype" w:cs="Arial"/>
          <w:color w:val="002060"/>
          <w:sz w:val="24"/>
          <w:szCs w:val="24"/>
        </w:rPr>
        <w:drawing>
          <wp:inline distT="0" distB="0" distL="0" distR="0" wp14:anchorId="4049136A" wp14:editId="199E4C00">
            <wp:extent cx="6645910" cy="7821295"/>
            <wp:effectExtent l="0" t="0" r="2540" b="8255"/>
            <wp:docPr id="120956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63361" name=""/>
                    <pic:cNvPicPr/>
                  </pic:nvPicPr>
                  <pic:blipFill>
                    <a:blip r:embed="rId10"/>
                    <a:stretch>
                      <a:fillRect/>
                    </a:stretch>
                  </pic:blipFill>
                  <pic:spPr>
                    <a:xfrm>
                      <a:off x="0" y="0"/>
                      <a:ext cx="6645910" cy="7821295"/>
                    </a:xfrm>
                    <a:prstGeom prst="rect">
                      <a:avLst/>
                    </a:prstGeom>
                  </pic:spPr>
                </pic:pic>
              </a:graphicData>
            </a:graphic>
          </wp:inline>
        </w:drawing>
      </w:r>
    </w:p>
    <w:p w14:paraId="7A3D59DA" w14:textId="77777777" w:rsidR="00AA2016" w:rsidRPr="00BA2F61" w:rsidRDefault="00AA2016">
      <w:pPr>
        <w:rPr>
          <w:rFonts w:ascii="Palatino Linotype" w:hAnsi="Palatino Linotype"/>
          <w:color w:val="002060"/>
          <w:sz w:val="28"/>
          <w:szCs w:val="28"/>
        </w:rPr>
      </w:pPr>
    </w:p>
    <w:p w14:paraId="198F461B" w14:textId="77777777" w:rsidR="001F305D" w:rsidRPr="00BA2F61" w:rsidRDefault="001A10BA">
      <w:pPr>
        <w:rPr>
          <w:rFonts w:ascii="Palatino Linotype" w:hAnsi="Palatino Linotype"/>
          <w:color w:val="002060"/>
          <w:sz w:val="28"/>
          <w:szCs w:val="28"/>
        </w:rPr>
      </w:pPr>
      <w:r w:rsidRPr="00BA2F61">
        <w:rPr>
          <w:rFonts w:ascii="Palatino Linotype" w:hAnsi="Palatino Linotype"/>
          <w:color w:val="002060"/>
          <w:sz w:val="28"/>
          <w:szCs w:val="28"/>
        </w:rPr>
        <w:br w:type="page"/>
      </w:r>
    </w:p>
    <w:sectPr w:rsidR="001F305D" w:rsidRPr="00BA2F61" w:rsidSect="00034616">
      <w:pgSz w:w="12240" w:h="15840"/>
      <w:pgMar w:top="864" w:right="1800"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021580"/>
      <w:docPartObj>
        <w:docPartGallery w:val="Page Numbers (Bottom of Page)"/>
        <w:docPartUnique/>
      </w:docPartObj>
    </w:sdtPr>
    <w:sdtEndPr>
      <w:rPr>
        <w:noProof/>
      </w:rPr>
    </w:sdtEndPr>
    <w:sdtContent>
      <w:p w14:paraId="1ADB75F3" w14:textId="77777777" w:rsidR="00AA2016" w:rsidRDefault="00AA201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048A558" w14:textId="77777777" w:rsidR="00AA2016" w:rsidRDefault="00AA201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500C20"/>
    <w:multiLevelType w:val="multilevel"/>
    <w:tmpl w:val="9B1C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268D6"/>
    <w:multiLevelType w:val="multilevel"/>
    <w:tmpl w:val="6802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218D5"/>
    <w:multiLevelType w:val="multilevel"/>
    <w:tmpl w:val="B00A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BA169"/>
    <w:multiLevelType w:val="hybridMultilevel"/>
    <w:tmpl w:val="28580D78"/>
    <w:lvl w:ilvl="0" w:tplc="190AF48C">
      <w:start w:val="1"/>
      <w:numFmt w:val="bullet"/>
      <w:lvlText w:val=""/>
      <w:lvlJc w:val="left"/>
      <w:pPr>
        <w:ind w:left="720" w:hanging="360"/>
      </w:pPr>
      <w:rPr>
        <w:rFonts w:ascii="Symbol" w:hAnsi="Symbol" w:hint="default"/>
      </w:rPr>
    </w:lvl>
    <w:lvl w:ilvl="1" w:tplc="43A80E32">
      <w:start w:val="1"/>
      <w:numFmt w:val="bullet"/>
      <w:lvlText w:val="o"/>
      <w:lvlJc w:val="left"/>
      <w:pPr>
        <w:ind w:left="1440" w:hanging="360"/>
      </w:pPr>
      <w:rPr>
        <w:rFonts w:ascii="Courier New" w:hAnsi="Courier New" w:hint="default"/>
      </w:rPr>
    </w:lvl>
    <w:lvl w:ilvl="2" w:tplc="DB1EB8EA">
      <w:start w:val="1"/>
      <w:numFmt w:val="bullet"/>
      <w:lvlText w:val=""/>
      <w:lvlJc w:val="left"/>
      <w:pPr>
        <w:ind w:left="2160" w:hanging="360"/>
      </w:pPr>
      <w:rPr>
        <w:rFonts w:ascii="Wingdings" w:hAnsi="Wingdings" w:hint="default"/>
      </w:rPr>
    </w:lvl>
    <w:lvl w:ilvl="3" w:tplc="9C9A4450">
      <w:start w:val="1"/>
      <w:numFmt w:val="bullet"/>
      <w:lvlText w:val=""/>
      <w:lvlJc w:val="left"/>
      <w:pPr>
        <w:ind w:left="2880" w:hanging="360"/>
      </w:pPr>
      <w:rPr>
        <w:rFonts w:ascii="Symbol" w:hAnsi="Symbol" w:hint="default"/>
      </w:rPr>
    </w:lvl>
    <w:lvl w:ilvl="4" w:tplc="08E0E5D0">
      <w:start w:val="1"/>
      <w:numFmt w:val="bullet"/>
      <w:lvlText w:val="o"/>
      <w:lvlJc w:val="left"/>
      <w:pPr>
        <w:ind w:left="3600" w:hanging="360"/>
      </w:pPr>
      <w:rPr>
        <w:rFonts w:ascii="Courier New" w:hAnsi="Courier New" w:hint="default"/>
      </w:rPr>
    </w:lvl>
    <w:lvl w:ilvl="5" w:tplc="16AAF858">
      <w:start w:val="1"/>
      <w:numFmt w:val="bullet"/>
      <w:lvlText w:val=""/>
      <w:lvlJc w:val="left"/>
      <w:pPr>
        <w:ind w:left="4320" w:hanging="360"/>
      </w:pPr>
      <w:rPr>
        <w:rFonts w:ascii="Wingdings" w:hAnsi="Wingdings" w:hint="default"/>
      </w:rPr>
    </w:lvl>
    <w:lvl w:ilvl="6" w:tplc="DF8C8306">
      <w:start w:val="1"/>
      <w:numFmt w:val="bullet"/>
      <w:lvlText w:val=""/>
      <w:lvlJc w:val="left"/>
      <w:pPr>
        <w:ind w:left="5040" w:hanging="360"/>
      </w:pPr>
      <w:rPr>
        <w:rFonts w:ascii="Symbol" w:hAnsi="Symbol" w:hint="default"/>
      </w:rPr>
    </w:lvl>
    <w:lvl w:ilvl="7" w:tplc="23B8CD84">
      <w:start w:val="1"/>
      <w:numFmt w:val="bullet"/>
      <w:lvlText w:val="o"/>
      <w:lvlJc w:val="left"/>
      <w:pPr>
        <w:ind w:left="5760" w:hanging="360"/>
      </w:pPr>
      <w:rPr>
        <w:rFonts w:ascii="Courier New" w:hAnsi="Courier New" w:hint="default"/>
      </w:rPr>
    </w:lvl>
    <w:lvl w:ilvl="8" w:tplc="B7BE6D42">
      <w:start w:val="1"/>
      <w:numFmt w:val="bullet"/>
      <w:lvlText w:val=""/>
      <w:lvlJc w:val="left"/>
      <w:pPr>
        <w:ind w:left="6480" w:hanging="360"/>
      </w:pPr>
      <w:rPr>
        <w:rFonts w:ascii="Wingdings" w:hAnsi="Wingdings" w:hint="default"/>
      </w:rPr>
    </w:lvl>
  </w:abstractNum>
  <w:abstractNum w:abstractNumId="13" w15:restartNumberingAfterBreak="0">
    <w:nsid w:val="27B50633"/>
    <w:multiLevelType w:val="multilevel"/>
    <w:tmpl w:val="1F8E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5D4251"/>
    <w:multiLevelType w:val="multilevel"/>
    <w:tmpl w:val="A61E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41D10"/>
    <w:multiLevelType w:val="multilevel"/>
    <w:tmpl w:val="4D76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D515B6"/>
    <w:multiLevelType w:val="multilevel"/>
    <w:tmpl w:val="43DE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16F7F"/>
    <w:multiLevelType w:val="multilevel"/>
    <w:tmpl w:val="579423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A4E83"/>
    <w:multiLevelType w:val="multilevel"/>
    <w:tmpl w:val="75501D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F451FB"/>
    <w:multiLevelType w:val="multilevel"/>
    <w:tmpl w:val="C526D3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05C8F"/>
    <w:multiLevelType w:val="hybridMultilevel"/>
    <w:tmpl w:val="F9945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BF28FC"/>
    <w:multiLevelType w:val="multilevel"/>
    <w:tmpl w:val="F61C3E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CD4EF8"/>
    <w:multiLevelType w:val="hybridMultilevel"/>
    <w:tmpl w:val="997E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816497">
    <w:abstractNumId w:val="8"/>
  </w:num>
  <w:num w:numId="2" w16cid:durableId="733354400">
    <w:abstractNumId w:val="6"/>
  </w:num>
  <w:num w:numId="3" w16cid:durableId="1661082609">
    <w:abstractNumId w:val="5"/>
  </w:num>
  <w:num w:numId="4" w16cid:durableId="770901874">
    <w:abstractNumId w:val="4"/>
  </w:num>
  <w:num w:numId="5" w16cid:durableId="1790123918">
    <w:abstractNumId w:val="7"/>
  </w:num>
  <w:num w:numId="6" w16cid:durableId="307780418">
    <w:abstractNumId w:val="3"/>
  </w:num>
  <w:num w:numId="7" w16cid:durableId="199443403">
    <w:abstractNumId w:val="2"/>
  </w:num>
  <w:num w:numId="8" w16cid:durableId="346516573">
    <w:abstractNumId w:val="1"/>
  </w:num>
  <w:num w:numId="9" w16cid:durableId="1215582145">
    <w:abstractNumId w:val="0"/>
  </w:num>
  <w:num w:numId="10" w16cid:durableId="716394497">
    <w:abstractNumId w:val="20"/>
  </w:num>
  <w:num w:numId="11" w16cid:durableId="1667830105">
    <w:abstractNumId w:val="12"/>
  </w:num>
  <w:num w:numId="12" w16cid:durableId="1166244228">
    <w:abstractNumId w:val="11"/>
  </w:num>
  <w:num w:numId="13" w16cid:durableId="905259905">
    <w:abstractNumId w:val="14"/>
  </w:num>
  <w:num w:numId="14" w16cid:durableId="1122504642">
    <w:abstractNumId w:val="15"/>
  </w:num>
  <w:num w:numId="15" w16cid:durableId="1854030242">
    <w:abstractNumId w:val="16"/>
  </w:num>
  <w:num w:numId="16" w16cid:durableId="774011959">
    <w:abstractNumId w:val="9"/>
  </w:num>
  <w:num w:numId="17" w16cid:durableId="1727995796">
    <w:abstractNumId w:val="13"/>
  </w:num>
  <w:num w:numId="18" w16cid:durableId="89398333">
    <w:abstractNumId w:val="10"/>
  </w:num>
  <w:num w:numId="19" w16cid:durableId="1303852181">
    <w:abstractNumId w:val="17"/>
  </w:num>
  <w:num w:numId="20" w16cid:durableId="544292089">
    <w:abstractNumId w:val="21"/>
  </w:num>
  <w:num w:numId="21" w16cid:durableId="1433936776">
    <w:abstractNumId w:val="19"/>
  </w:num>
  <w:num w:numId="22" w16cid:durableId="1654019900">
    <w:abstractNumId w:val="18"/>
  </w:num>
  <w:num w:numId="23" w16cid:durableId="318120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65E"/>
    <w:rsid w:val="0015074B"/>
    <w:rsid w:val="001B6A4B"/>
    <w:rsid w:val="001F305D"/>
    <w:rsid w:val="0029639D"/>
    <w:rsid w:val="00326F90"/>
    <w:rsid w:val="003876C7"/>
    <w:rsid w:val="00473746"/>
    <w:rsid w:val="004D788A"/>
    <w:rsid w:val="00780CCA"/>
    <w:rsid w:val="00AA1D8D"/>
    <w:rsid w:val="00AA2016"/>
    <w:rsid w:val="00B47730"/>
    <w:rsid w:val="00BA2F61"/>
    <w:rsid w:val="00C54362"/>
    <w:rsid w:val="00CB0664"/>
    <w:rsid w:val="00DE3621"/>
    <w:rsid w:val="00F23E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EDEB4A"/>
  <w14:defaultImageDpi w14:val="300"/>
  <w15:docId w15:val="{25941F11-CE07-4B9C-BEDF-CB382347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ListParagraphChar">
    <w:name w:val="List Paragraph Char"/>
    <w:basedOn w:val="DefaultParagraphFont"/>
    <w:link w:val="ListParagraph"/>
    <w:uiPriority w:val="34"/>
    <w:rsid w:val="00473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0766DB5-B987-474F-A999-83E1AC1333F4}"/>
</file>

<file path=customXml/itemProps3.xml><?xml version="1.0" encoding="utf-8"?>
<ds:datastoreItem xmlns:ds="http://schemas.openxmlformats.org/officeDocument/2006/customXml" ds:itemID="{6F7431E5-6EC6-469E-A084-7C7B7FB741CE}"/>
</file>

<file path=customXml/itemProps4.xml><?xml version="1.0" encoding="utf-8"?>
<ds:datastoreItem xmlns:ds="http://schemas.openxmlformats.org/officeDocument/2006/customXml" ds:itemID="{41715D63-A17D-4394-8F44-8B73A9E96263}"/>
</file>

<file path=docProps/app.xml><?xml version="1.0" encoding="utf-8"?>
<Properties xmlns="http://schemas.openxmlformats.org/officeDocument/2006/extended-properties" xmlns:vt="http://schemas.openxmlformats.org/officeDocument/2006/docPropsVTypes">
  <Template>Normal.dotm</Template>
  <TotalTime>331</TotalTime>
  <Pages>13</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Roughton, Donna (PHS)</dc:creator>
  <cp:keywords/>
  <dc:description>generated by python-docx</dc:description>
  <cp:lastModifiedBy>Roughton, Donna (PHS)</cp:lastModifiedBy>
  <cp:revision>12</cp:revision>
  <dcterms:created xsi:type="dcterms:W3CDTF">2026-09-08T14:43:00Z</dcterms:created>
  <dcterms:modified xsi:type="dcterms:W3CDTF">2026-09-08T20:16:00Z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ies>
</file>